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0739D" w14:textId="77777777" w:rsidR="0015711F" w:rsidRPr="0015711F" w:rsidRDefault="0015711F">
      <w:pPr>
        <w:rPr>
          <w:b/>
        </w:rPr>
      </w:pPr>
      <w:r w:rsidRPr="0015711F">
        <w:rPr>
          <w:b/>
        </w:rPr>
        <w:t>FIRE - ( pyr , Strong's G4442 )</w:t>
      </w:r>
    </w:p>
    <w:p w14:paraId="355FC952" w14:textId="77777777" w:rsidR="0015711F" w:rsidRDefault="0015711F">
      <w:r w:rsidRPr="0015711F">
        <w:rPr>
          <w:b/>
        </w:rPr>
        <w:t>Summary:</w:t>
      </w:r>
    </w:p>
    <w:p w14:paraId="4C8D40FA" w14:textId="77777777" w:rsidR="0015711F" w:rsidRDefault="0015711F">
      <w:r>
        <w:t xml:space="preserve">In Matthew 3:11, the Greek word pyr refers to the powerful, purifying, and searching presence of God that accompanies the ministry of the Messiah. John the Baptist contrasts his own preparatory water baptism with the mightier baptism of Jesus, who baptizes "with the Holy Spirit and fire." Placed within the immediate context of harvest and agricultural sorting, this fire represents a dual reality: it is both the refining, sanctifying work of the Holy Spirit in the lives of believers, and the devastating, unquenchable judgment of God upon the unrepentant and fruitless. </w:t>
      </w:r>
    </w:p>
    <w:p w14:paraId="1549AE07" w14:textId="77777777" w:rsidR="0015711F" w:rsidRDefault="0015711F"/>
    <w:p w14:paraId="6C009FC4" w14:textId="77777777" w:rsidR="0015711F" w:rsidRDefault="0015711F">
      <w:r w:rsidRPr="0015711F">
        <w:rPr>
          <w:b/>
        </w:rPr>
        <w:t>Full Study:</w:t>
      </w:r>
    </w:p>
    <w:p w14:paraId="22BD8CAC" w14:textId="77777777" w:rsidR="0015711F" w:rsidRDefault="0015711F"/>
    <w:p w14:paraId="5A0887C3" w14:textId="77777777" w:rsidR="0015711F" w:rsidRPr="0015711F" w:rsidRDefault="0015711F">
      <w:pPr>
        <w:rPr>
          <w:b/>
        </w:rPr>
      </w:pPr>
      <w:r w:rsidRPr="0015711F">
        <w:rPr>
          <w:b/>
        </w:rPr>
        <w:t xml:space="preserve"> 1. Word Picture / Background</w:t>
      </w:r>
    </w:p>
    <w:p w14:paraId="7A41C98D" w14:textId="77777777" w:rsidR="0015711F" w:rsidRDefault="0015711F">
      <w:r>
        <w:t>Throughout the Old Testament, fire is one of the most prominent symbols of the active presence of God. It represents His holiness, His jealousy, His guidance, and His judgment. God revealed Himself to Moses in a burning bush that was not consumed, led the Israelites through the wilderness in a pillar of fire, and descended upon Mount Sinai in fire. In the sacrificial system, fire on the altar consumed the offerings, representing God’s acceptance of the sacrifice and the purification of the people. The prophets frequently described God's word as fire and pictured the coming Messiah as a refiner's fire, which purifies precious metals by burning away impurities. Consequently, when first-century Jewish listeners heard John the Baptist speak of a coming baptism of fire, they would immediately associate it with the awesome, holy, and purifying presence of Yahweh Himself coming to visit His people.</w:t>
      </w:r>
    </w:p>
    <w:p w14:paraId="0D9A5397" w14:textId="77777777" w:rsidR="0015711F" w:rsidRDefault="0015711F"/>
    <w:p w14:paraId="4340365D" w14:textId="77777777" w:rsidR="0015711F" w:rsidRPr="0015711F" w:rsidRDefault="0015711F">
      <w:pPr>
        <w:rPr>
          <w:b/>
        </w:rPr>
      </w:pPr>
      <w:r w:rsidRPr="0015711F">
        <w:rPr>
          <w:b/>
        </w:rPr>
        <w:t xml:space="preserve"> 2. Meaning / Lexical Definition</w:t>
      </w:r>
    </w:p>
    <w:p w14:paraId="49B284CA" w14:textId="77777777" w:rsidR="0015711F" w:rsidRDefault="0015711F">
      <w:r>
        <w:t xml:space="preserve">The Greek noun pyr refers literally to physical fire, characterized by heat, light, and the power to consume. Figuratively, it denotes divine judgment, testing, purification, and spiritual fervor. </w:t>
      </w:r>
    </w:p>
    <w:p w14:paraId="046D4997" w14:textId="77777777" w:rsidR="0015711F" w:rsidRDefault="0015711F">
      <w:r>
        <w:t>• Literal Use: The physical element used for cooking, warmth, or destruction.</w:t>
      </w:r>
    </w:p>
    <w:p w14:paraId="55EF19FB" w14:textId="77777777" w:rsidR="0015711F" w:rsidRDefault="0015711F">
      <w:r>
        <w:t>• Figurative Use (Refining): The process of purifying believers, melting away sin, and forging Christlike character through trials.</w:t>
      </w:r>
    </w:p>
    <w:p w14:paraId="0F813167" w14:textId="77777777" w:rsidR="0015711F" w:rsidRDefault="0015711F">
      <w:r>
        <w:t>• Figurative Use (Judgment): The ultimate, consuming wrath of God against sin and rebellion, which separates the righteous from the wicked.</w:t>
      </w:r>
    </w:p>
    <w:p w14:paraId="3D71DCFA" w14:textId="77777777" w:rsidR="0015711F" w:rsidRDefault="0015711F"/>
    <w:p w14:paraId="658697EB" w14:textId="77777777" w:rsidR="0015711F" w:rsidRDefault="0015711F">
      <w:r>
        <w:t>In Matthew 3:11, pyr is syntactically tied to pneuma (Spirit), indicating a divine agent of deep, internal transformation and separation.</w:t>
      </w:r>
    </w:p>
    <w:p w14:paraId="5F23D827" w14:textId="77777777" w:rsidR="0015711F" w:rsidRDefault="0015711F"/>
    <w:p w14:paraId="6948E69A" w14:textId="77777777" w:rsidR="0015711F" w:rsidRPr="0015711F" w:rsidRDefault="0015711F">
      <w:pPr>
        <w:rPr>
          <w:b/>
        </w:rPr>
      </w:pPr>
      <w:r w:rsidRPr="0015711F">
        <w:rPr>
          <w:b/>
        </w:rPr>
        <w:t xml:space="preserve"> 3. Usage and Word Pictures</w:t>
      </w:r>
    </w:p>
    <w:p w14:paraId="65A99A93" w14:textId="77777777" w:rsidR="0015711F" w:rsidRDefault="0015711F">
      <w:r>
        <w:t>The New Testament utilizes pyr in several vivid word pictures:</w:t>
      </w:r>
    </w:p>
    <w:p w14:paraId="76ABAFB2" w14:textId="77777777" w:rsidR="0015711F" w:rsidRDefault="0015711F">
      <w:r>
        <w:t>• The Refiner's Fire: It tests the quality of a believer's works and faith, burning away the dross (wood, hay, straw) while leaving behind what is permanent and precious (gold, silver, precious stones).</w:t>
      </w:r>
    </w:p>
    <w:p w14:paraId="572DDB47" w14:textId="77777777" w:rsidR="0015711F" w:rsidRDefault="0015711F">
      <w:r>
        <w:t>• The Unquenchable Fire: It represents hell (Gehenna) and eternal damnation, illustrating the irreversible and complete destruction of those who reject God.</w:t>
      </w:r>
    </w:p>
    <w:p w14:paraId="3B2AAA77" w14:textId="77777777" w:rsidR="0015711F" w:rsidRDefault="0015711F">
      <w:r>
        <w:t>• Tongues of Fire: At Pentecost, the Holy Spirit descended as divided tongues of fire, symbolizing the power, speech, and purifying presence of God inhabiting His new temple, the Church.</w:t>
      </w:r>
    </w:p>
    <w:p w14:paraId="4EBD3F5D" w14:textId="77777777" w:rsidR="0015711F" w:rsidRDefault="0015711F"/>
    <w:p w14:paraId="79C0BCEE" w14:textId="77777777" w:rsidR="0015711F" w:rsidRPr="0015711F" w:rsidRDefault="0015711F">
      <w:pPr>
        <w:rPr>
          <w:b/>
        </w:rPr>
      </w:pPr>
      <w:r w:rsidRPr="0015711F">
        <w:rPr>
          <w:b/>
        </w:rPr>
        <w:t xml:space="preserve"> 4. Theological Implications</w:t>
      </w:r>
    </w:p>
    <w:p w14:paraId="6A932843" w14:textId="77777777" w:rsidR="0015711F" w:rsidRDefault="0015711F">
      <w:r>
        <w:t xml:space="preserve">The baptism "with the Holy Spirit and fire" reveals the dual nature of Christ's ministry. Jesus does not merely moralize; He radically transforms. </w:t>
      </w:r>
    </w:p>
    <w:p w14:paraId="05BBAAF1" w14:textId="77777777" w:rsidR="0015711F" w:rsidRDefault="0015711F">
      <w:r>
        <w:t>• Purification: For the repentant, the fire of the Holy Spirit consumes the old nature, refines the heart, and ignites a passionate zeal for God's glory. It is a saving, sanctifying fire.</w:t>
      </w:r>
    </w:p>
    <w:p w14:paraId="31CFB9CC" w14:textId="77777777" w:rsidR="0015711F" w:rsidRDefault="0015711F">
      <w:r>
        <w:t>• Separation and Judgment: For the unrepentant, the fire represents judicial wrath. Christ's coming forces a decision. He separates the wheat from the chaff, and those who refuse His grace are left to the consuming fire of His holiness.</w:t>
      </w:r>
    </w:p>
    <w:p w14:paraId="1E3444BA" w14:textId="77777777" w:rsidR="0015711F" w:rsidRDefault="0015711F">
      <w:r>
        <w:t>• Sovereignty of Christ: Only the Messiah has the authority to dispense the Spirit and execute this final, cosmic separation.</w:t>
      </w:r>
    </w:p>
    <w:p w14:paraId="0C731424" w14:textId="77777777" w:rsidR="0015711F" w:rsidRDefault="0015711F"/>
    <w:p w14:paraId="48B121C4" w14:textId="77777777" w:rsidR="0015711F" w:rsidRPr="0015711F" w:rsidRDefault="0015711F">
      <w:pPr>
        <w:rPr>
          <w:b/>
        </w:rPr>
      </w:pPr>
      <w:r w:rsidRPr="0015711F">
        <w:rPr>
          <w:b/>
        </w:rPr>
        <w:t xml:space="preserve"> 5. Contextual Nuance in the Passage</w:t>
      </w:r>
    </w:p>
    <w:p w14:paraId="7EEBB796" w14:textId="77777777" w:rsidR="0015711F" w:rsidRDefault="0015711F">
      <w:r>
        <w:t>In Matthew 3, John the Baptist addresses a mixed crowd, including repentant seekers alongside hypocritical Pharisees and Sadducees. The immediate context demands that "fire" in verse 11 carries a dual force:</w:t>
      </w:r>
    </w:p>
    <w:p w14:paraId="721DB65B" w14:textId="77777777" w:rsidR="0015711F" w:rsidRDefault="0015711F">
      <w:r>
        <w:t>• In verse 10, John warns that "every tree which does not bear good fruit is cut down and thrown into the fire." This is purely a fire of judgment.</w:t>
      </w:r>
    </w:p>
    <w:p w14:paraId="3DCCB720" w14:textId="77777777" w:rsidR="0015711F" w:rsidRDefault="0015711F">
      <w:r>
        <w:t>• In verse 12, John states that the Messiah will "gather His wheat into the barn; but He will burn up the chaff with unquenchable fire."</w:t>
      </w:r>
    </w:p>
    <w:p w14:paraId="2A9DB362" w14:textId="77777777" w:rsidR="0015711F" w:rsidRDefault="0015711F">
      <w:r>
        <w:t>• Therefore, the baptism of "the Holy Spirit and fire" in verse 11 is directed at both groups. To the wheat (the repentant), Jesus brings the purifying fire of the Holy Spirit. To the chaff (the unrepentant), Jesus brings the consuming fire of judgment. Alternatively, it can be viewed as a single, overwhelming work of the Spirit that cleanses the believer by burning away the "chaff" of their sinful nature.</w:t>
      </w:r>
    </w:p>
    <w:p w14:paraId="76D53A1B" w14:textId="77777777" w:rsidR="0015711F" w:rsidRDefault="0015711F"/>
    <w:p w14:paraId="739FD4BC" w14:textId="77777777" w:rsidR="0015711F" w:rsidRPr="0015711F" w:rsidRDefault="0015711F">
      <w:pPr>
        <w:rPr>
          <w:b/>
        </w:rPr>
      </w:pPr>
      <w:r w:rsidRPr="0015711F">
        <w:rPr>
          <w:b/>
        </w:rPr>
        <w:t xml:space="preserve"> 6. Key Uses in Other Verses (NKJV)</w:t>
      </w:r>
    </w:p>
    <w:p w14:paraId="097BF1CD" w14:textId="77777777" w:rsidR="0015711F" w:rsidRDefault="0015711F">
      <w:r>
        <w:t>• Matthew 3:10 – "And even now the axe is laid to the root of the trees. Therefore every tree which does not bear good fruit is cut down and thrown into the fire."</w:t>
      </w:r>
    </w:p>
    <w:p w14:paraId="64429F0C" w14:textId="77777777" w:rsidR="0015711F" w:rsidRDefault="0015711F">
      <w:r>
        <w:t>• Matthew 3:12 – "His winnowing fan is in His hand, and He will thoroughly clean His threshing floor, and gather His wheat into the barn; but He will burn up the chaff with unquenchable fire."</w:t>
      </w:r>
    </w:p>
    <w:p w14:paraId="25BC6FB1" w14:textId="77777777" w:rsidR="0015711F" w:rsidRDefault="0015711F">
      <w:r>
        <w:t>• Luke 12:49 – "I came to send fire on the earth, and how I wish it were already kindled!"</w:t>
      </w:r>
    </w:p>
    <w:p w14:paraId="50AB0011" w14:textId="77777777" w:rsidR="0015711F" w:rsidRDefault="0015711F">
      <w:r>
        <w:t>• Acts 2:3 – "Then there appeared to them divided tongues, as of fire, and one sat upon each of them."</w:t>
      </w:r>
    </w:p>
    <w:p w14:paraId="47D4ECA7" w14:textId="77777777" w:rsidR="0015711F" w:rsidRDefault="0015711F">
      <w:r>
        <w:t>• 1 Corinthians 3:13 – "each one’s work will become clear; for the Day will declare it, because it will be revealed by fire; and the fire will test each one’s work, of what sort it is."</w:t>
      </w:r>
    </w:p>
    <w:p w14:paraId="431EBDD0" w14:textId="77777777" w:rsidR="0015711F" w:rsidRDefault="0015711F">
      <w:r>
        <w:t>• Hebrews 12:29 – "For our God is a consuming fire."</w:t>
      </w:r>
    </w:p>
    <w:p w14:paraId="6AEAF26F" w14:textId="77777777" w:rsidR="0015711F" w:rsidRDefault="0015711F"/>
    <w:p w14:paraId="4B0562FC" w14:textId="77777777" w:rsidR="0015711F" w:rsidRPr="0015711F" w:rsidRDefault="0015711F">
      <w:pPr>
        <w:rPr>
          <w:b/>
        </w:rPr>
      </w:pPr>
      <w:r w:rsidRPr="0015711F">
        <w:rPr>
          <w:b/>
        </w:rPr>
        <w:t xml:space="preserve"> 7. Other Relevant Insights</w:t>
      </w:r>
    </w:p>
    <w:p w14:paraId="4C596D75" w14:textId="77777777" w:rsidR="0015711F" w:rsidRDefault="0015711F">
      <w:r>
        <w:t>Grammatically, some interpreters view "the Holy Spirit and fire" as a hendiadys—a figure of speech where two terms express a single, complex idea. In this view, "fire" describes the character of the Spirit's work (i.e., "the fire-like Holy Spirit"). This finds historical fulfillment in Acts 2, where the Spirit descends in tongues of fire, empowering the disciples to preach with zeal. However, the surrounding mentions of destructive fire in Matthew 3:10 and 3:12 strongly suggest that John also had the fire of ultimate, separating judgment in view.</w:t>
      </w:r>
    </w:p>
    <w:p w14:paraId="4236F274" w14:textId="77777777" w:rsidR="0015711F" w:rsidRDefault="0015711F"/>
    <w:p w14:paraId="0AD2817C" w14:textId="77777777" w:rsidR="0015711F" w:rsidRPr="0015711F" w:rsidRDefault="0015711F">
      <w:pPr>
        <w:rPr>
          <w:b/>
        </w:rPr>
      </w:pPr>
      <w:r w:rsidRPr="0015711F">
        <w:rPr>
          <w:b/>
        </w:rPr>
        <w:t xml:space="preserve"> 8. References</w:t>
      </w:r>
    </w:p>
    <w:p w14:paraId="41399CC9" w14:textId="77777777" w:rsidR="0015711F" w:rsidRDefault="0015711F">
      <w:r>
        <w:t>• Greek-English Lexicon of the New Testament and Other Early Christian Literature (BDAG)</w:t>
      </w:r>
    </w:p>
    <w:p w14:paraId="72068599" w14:textId="77777777" w:rsidR="0015711F" w:rsidRDefault="0015711F">
      <w:r>
        <w:t>• Theological Dictionary of the New Testament (TDNT)</w:t>
      </w:r>
    </w:p>
    <w:p w14:paraId="5A1AEBCA" w14:textId="77777777" w:rsidR="0015711F" w:rsidRDefault="0015711F">
      <w:r>
        <w:t>• Vine's Expository Dictionary of New Testament Words</w:t>
      </w:r>
    </w:p>
    <w:p w14:paraId="55375427" w14:textId="77777777" w:rsidR="0015711F" w:rsidRDefault="0015711F">
      <w:r>
        <w:t>• Thayer's Greek-English Lexicon</w:t>
      </w:r>
    </w:p>
    <w:p w14:paraId="25B5B105" w14:textId="77777777" w:rsidR="0015711F" w:rsidRDefault="0015711F">
      <w:r>
        <w:t>• The New International Dictionary of New Testament Theology and Exegesis (NIDNTTE)</w:t>
      </w:r>
    </w:p>
    <w:p w14:paraId="072A4B0D" w14:textId="4654D4D3" w:rsidR="004C5552" w:rsidRDefault="0015711F">
      <w:r>
        <w:t>• Precept Austin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11F"/>
    <w:rsid w:val="00017747"/>
    <w:rsid w:val="00023A4A"/>
    <w:rsid w:val="0006763F"/>
    <w:rsid w:val="000C53AC"/>
    <w:rsid w:val="00146083"/>
    <w:rsid w:val="0015711F"/>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4D9BA"/>
  <w15:chartTrackingRefBased/>
  <w15:docId w15:val="{EFB3F4C4-6DF5-41FC-8F18-C977C7892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571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1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1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1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571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1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1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11F"/>
    <w:rPr>
      <w:rFonts w:eastAsiaTheme="majorEastAsia" w:cstheme="majorBidi"/>
      <w:color w:val="272727" w:themeColor="text1" w:themeTint="D8"/>
    </w:rPr>
  </w:style>
  <w:style w:type="paragraph" w:styleId="Title">
    <w:name w:val="Title"/>
    <w:basedOn w:val="Normal"/>
    <w:next w:val="Normal"/>
    <w:link w:val="TitleChar"/>
    <w:uiPriority w:val="10"/>
    <w:qFormat/>
    <w:rsid w:val="00157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1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1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11F"/>
    <w:pPr>
      <w:spacing w:before="160"/>
      <w:jc w:val="center"/>
    </w:pPr>
    <w:rPr>
      <w:i/>
      <w:iCs/>
      <w:color w:val="404040" w:themeColor="text1" w:themeTint="BF"/>
    </w:rPr>
  </w:style>
  <w:style w:type="character" w:customStyle="1" w:styleId="QuoteChar">
    <w:name w:val="Quote Char"/>
    <w:basedOn w:val="DefaultParagraphFont"/>
    <w:link w:val="Quote"/>
    <w:uiPriority w:val="29"/>
    <w:rsid w:val="0015711F"/>
    <w:rPr>
      <w:i/>
      <w:iCs/>
      <w:color w:val="404040" w:themeColor="text1" w:themeTint="BF"/>
    </w:rPr>
  </w:style>
  <w:style w:type="paragraph" w:styleId="ListParagraph">
    <w:name w:val="List Paragraph"/>
    <w:basedOn w:val="Normal"/>
    <w:uiPriority w:val="34"/>
    <w:qFormat/>
    <w:rsid w:val="0015711F"/>
    <w:pPr>
      <w:ind w:left="720"/>
      <w:contextualSpacing/>
    </w:pPr>
  </w:style>
  <w:style w:type="character" w:styleId="IntenseEmphasis">
    <w:name w:val="Intense Emphasis"/>
    <w:basedOn w:val="DefaultParagraphFont"/>
    <w:uiPriority w:val="21"/>
    <w:qFormat/>
    <w:rsid w:val="0015711F"/>
    <w:rPr>
      <w:i/>
      <w:iCs/>
      <w:color w:val="2E74B5" w:themeColor="accent1" w:themeShade="BF"/>
    </w:rPr>
  </w:style>
  <w:style w:type="paragraph" w:styleId="IntenseQuote">
    <w:name w:val="Intense Quote"/>
    <w:basedOn w:val="Normal"/>
    <w:next w:val="Normal"/>
    <w:link w:val="IntenseQuoteChar"/>
    <w:uiPriority w:val="30"/>
    <w:qFormat/>
    <w:rsid w:val="0015711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711F"/>
    <w:rPr>
      <w:i/>
      <w:iCs/>
      <w:color w:val="2E74B5" w:themeColor="accent1" w:themeShade="BF"/>
    </w:rPr>
  </w:style>
  <w:style w:type="character" w:styleId="IntenseReference">
    <w:name w:val="Intense Reference"/>
    <w:basedOn w:val="DefaultParagraphFont"/>
    <w:uiPriority w:val="32"/>
    <w:qFormat/>
    <w:rsid w:val="0015711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1026</Words>
  <Characters>5337</Characters>
  <Application>Microsoft Office Word</Application>
  <DocSecurity>0</DocSecurity>
  <Lines>102</Lines>
  <Paragraphs>55</Paragraphs>
  <ScaleCrop>false</ScaleCrop>
  <Company/>
  <LinksUpToDate>false</LinksUpToDate>
  <CharactersWithSpaces>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2026-08-13T02:35:00Z</dcterms:created>
  <dcterms:modified xsi:type="dcterms:W3CDTF">2026-08-13T02:35:00Z</dcterms:modified>
</cp:coreProperties>
</file>