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324D" w14:textId="77777777" w:rsidR="00F06C53" w:rsidRPr="00F06C53" w:rsidRDefault="00F06C53">
      <w:pPr>
        <w:rPr>
          <w:b/>
        </w:rPr>
      </w:pPr>
      <w:r w:rsidRPr="00F06C53">
        <w:rPr>
          <w:b/>
        </w:rPr>
        <w:t>CHAFF - ( achuron , Strong's G892 )</w:t>
      </w:r>
    </w:p>
    <w:p w14:paraId="761898D2" w14:textId="77777777" w:rsidR="00F06C53" w:rsidRDefault="00F06C53">
      <w:r w:rsidRPr="00F06C53">
        <w:rPr>
          <w:b/>
        </w:rPr>
        <w:t>Summary:</w:t>
      </w:r>
    </w:p>
    <w:p w14:paraId="5FA14062" w14:textId="77777777" w:rsidR="00F06C53" w:rsidRDefault="00F06C53">
      <w:r>
        <w:t>The Greek word achuron refers to the useless husks, straw, and debris separated from the valuable grain during the threshing and winnowing process. In Matthew 3:12, John the Baptist uses this vivid agricultural metaphor to describe the wicked, the hypocritical, and the unrepentant who exist alongside the righteous (the "wheat"). Unlike the wheat, which is gathered into the safety of the barn, the chaff lacks spiritual substance, weight, and value, rendering it fit only to be burned up in the unquenchable fire of divine judgment.</w:t>
      </w:r>
    </w:p>
    <w:p w14:paraId="70E770D3" w14:textId="77777777" w:rsidR="00F06C53" w:rsidRDefault="00F06C53"/>
    <w:p w14:paraId="2D8B95E4" w14:textId="77777777" w:rsidR="00F06C53" w:rsidRDefault="00F06C53">
      <w:r w:rsidRPr="00F06C53">
        <w:rPr>
          <w:b/>
        </w:rPr>
        <w:t>Full Study:</w:t>
      </w:r>
    </w:p>
    <w:p w14:paraId="6D470700" w14:textId="77777777" w:rsidR="00F06C53" w:rsidRDefault="00F06C53"/>
    <w:p w14:paraId="531ED73D" w14:textId="77777777" w:rsidR="00F06C53" w:rsidRPr="00F06C53" w:rsidRDefault="00F06C53">
      <w:pPr>
        <w:rPr>
          <w:b/>
        </w:rPr>
      </w:pPr>
      <w:r w:rsidRPr="00F06C53">
        <w:rPr>
          <w:b/>
        </w:rPr>
        <w:t xml:space="preserve"> 1. Word Picture / Background</w:t>
      </w:r>
    </w:p>
    <w:p w14:paraId="74B8BE55" w14:textId="77777777" w:rsidR="00F06C53" w:rsidRDefault="00F06C53">
      <w:r>
        <w:t xml:space="preserve">In ancient Near Eastern agriculture, harvesting grain was a labor-intensive process. After the grain was cut, it was brought to the threshing floor—a flat, hard surface usually situated on a hilltop to catch the breeze. Animals or heavy wooden sleds were driven over the stalks to crush them, separating the heavy edible kernels of wheat from the light, outer protective husks, stalks, and debris, which is the chaff (achuron). </w:t>
      </w:r>
    </w:p>
    <w:p w14:paraId="0CD13C29" w14:textId="77777777" w:rsidR="00F06C53" w:rsidRDefault="00F06C53"/>
    <w:p w14:paraId="6643EF4F" w14:textId="77777777" w:rsidR="00F06C53" w:rsidRDefault="00F06C53">
      <w:r>
        <w:t>Once crushed, the farmer performed winnowing. Using a winnowing fork or fan (ptyon), the farmer threw the mixture high into the air. The heavier, valuable wheat kernels fell straight back down to the floor, while the wind blew the lightweight, worthless chaff into a separate pile. The wheat was gathered into granaries for safekeeping and nourishment, while the useless chaff was swept up and burned to prevent it from blowing back into the clean grain.</w:t>
      </w:r>
    </w:p>
    <w:p w14:paraId="64FF88E4" w14:textId="77777777" w:rsidR="00F06C53" w:rsidRDefault="00F06C53"/>
    <w:p w14:paraId="2836E05B" w14:textId="77777777" w:rsidR="00F06C53" w:rsidRPr="00F06C53" w:rsidRDefault="00F06C53">
      <w:pPr>
        <w:rPr>
          <w:b/>
        </w:rPr>
      </w:pPr>
      <w:r w:rsidRPr="00F06C53">
        <w:rPr>
          <w:b/>
        </w:rPr>
        <w:t xml:space="preserve"> 2. Meaning / Lexical Definition</w:t>
      </w:r>
    </w:p>
    <w:p w14:paraId="1878778F" w14:textId="77777777" w:rsidR="00F06C53" w:rsidRDefault="00F06C53">
      <w:r>
        <w:t xml:space="preserve">The noun achuron refers strictly to chaff, straw, or the refuse of grain after threshing. It denotes the dry, light, and empty shell that once housed the grain but is now devoid of life and nutritional value. </w:t>
      </w:r>
    </w:p>
    <w:p w14:paraId="76669871" w14:textId="77777777" w:rsidR="00F06C53" w:rsidRDefault="00F06C53"/>
    <w:p w14:paraId="168FD7CD" w14:textId="77777777" w:rsidR="00F06C53" w:rsidRDefault="00F06C53">
      <w:r>
        <w:t>In its semantic range, the word highlights:</w:t>
      </w:r>
    </w:p>
    <w:p w14:paraId="3D9AE8EA" w14:textId="77777777" w:rsidR="00F06C53" w:rsidRDefault="00F06C53">
      <w:r>
        <w:t>• Worthlessness: It has no commercial, nutritional, or practical value.</w:t>
      </w:r>
    </w:p>
    <w:p w14:paraId="6CF737F7" w14:textId="77777777" w:rsidR="00F06C53" w:rsidRDefault="00F06C53">
      <w:r>
        <w:t>• Weightlessness: It is easily carried away by the slightest spiritual or physical wind.</w:t>
      </w:r>
    </w:p>
    <w:p w14:paraId="69D38715" w14:textId="77777777" w:rsidR="00F06C53" w:rsidRDefault="00F06C53">
      <w:r>
        <w:t>• Substancelessness: It represents an empty exterior that lacks a genuine, life-giving kernel inside.</w:t>
      </w:r>
    </w:p>
    <w:p w14:paraId="4B0140D6" w14:textId="77777777" w:rsidR="00F06C53" w:rsidRDefault="00F06C53"/>
    <w:p w14:paraId="36F634C4" w14:textId="77777777" w:rsidR="00F06C53" w:rsidRPr="00F06C53" w:rsidRDefault="00F06C53">
      <w:pPr>
        <w:rPr>
          <w:b/>
        </w:rPr>
      </w:pPr>
      <w:r w:rsidRPr="00F06C53">
        <w:rPr>
          <w:b/>
        </w:rPr>
        <w:t xml:space="preserve"> 3. Usage and Word Pictures</w:t>
      </w:r>
    </w:p>
    <w:p w14:paraId="73A556A7" w14:textId="77777777" w:rsidR="00F06C53" w:rsidRDefault="00F06C53">
      <w:r>
        <w:t>Scripture uses achuron as a stark contrast to wheat to paint several spiritual pictures:</w:t>
      </w:r>
    </w:p>
    <w:p w14:paraId="1AF24CD3" w14:textId="77777777" w:rsidR="00F06C53" w:rsidRDefault="00F06C53">
      <w:r>
        <w:t>• The Threshing Floor as the World: The threshing floor represents the visible assembly of people or the world at large, where both the righteous and the wicked dwell together until the time of separation.</w:t>
      </w:r>
    </w:p>
    <w:p w14:paraId="736FF6BF" w14:textId="77777777" w:rsidR="00F06C53" w:rsidRDefault="00F06C53">
      <w:r>
        <w:t>• The Separation as Divine Sorting: The winnowing process represents Christ's perfect, discerning judgment. Humans may struggle to distinguish wheat from chaff in the field, but the wind of judgment reveals the true nature of each.</w:t>
      </w:r>
    </w:p>
    <w:p w14:paraId="0FCFF6F9" w14:textId="77777777" w:rsidR="00F06C53" w:rsidRDefault="00F06C53">
      <w:r>
        <w:t>• The Fire as Eternal Retribution: Because chaff is dry and hollow, it burns rapidly. The destination of the chaff is "unquenchable fire" (pyr asbeston), signifying a judgment that is absolute, irreversible, and eternal.</w:t>
      </w:r>
    </w:p>
    <w:p w14:paraId="6585E190" w14:textId="77777777" w:rsidR="00F06C53" w:rsidRDefault="00F06C53"/>
    <w:p w14:paraId="0333DA07" w14:textId="77777777" w:rsidR="00F06C53" w:rsidRPr="00F06C53" w:rsidRDefault="00F06C53">
      <w:pPr>
        <w:rPr>
          <w:b/>
        </w:rPr>
      </w:pPr>
      <w:r w:rsidRPr="00F06C53">
        <w:rPr>
          <w:b/>
        </w:rPr>
        <w:t xml:space="preserve"> 4. Theological Implications</w:t>
      </w:r>
    </w:p>
    <w:p w14:paraId="6BC9F4C3" w14:textId="77777777" w:rsidR="00F06C53" w:rsidRDefault="00F06C53">
      <w:r>
        <w:t>The metaphor of the chaff teaches critical truths regarding holiness and divine judgment:</w:t>
      </w:r>
    </w:p>
    <w:p w14:paraId="766EED29" w14:textId="77777777" w:rsidR="00F06C53" w:rsidRDefault="00F06C53">
      <w:r>
        <w:t>• The Illusion of Substance: Chaff grew alongside the wheat and was part of the same plant. From a distance, it looked like grain. This represents religious hypocrites who associate with the people of God but lack inner spiritual life, saving faith, and the fruit of the Spirit.</w:t>
      </w:r>
    </w:p>
    <w:p w14:paraId="0E39E93F" w14:textId="77777777" w:rsidR="00F06C53" w:rsidRDefault="00F06C53">
      <w:r>
        <w:t>• The Reality of Separation: God does not permit the holy and the unholy to remain mingled forever. A definitive day of separation is coming.</w:t>
      </w:r>
    </w:p>
    <w:p w14:paraId="33003403" w14:textId="77777777" w:rsidR="00F06C53" w:rsidRDefault="00F06C53">
      <w:r>
        <w:t>• The Nature of the Wicked: Without Christ, humanity is spiritually hollow and weightless. Unrepentant sinners lack the "weight" of glory and righteousness, making them unstable in this life and defenseless in the judgment.</w:t>
      </w:r>
    </w:p>
    <w:p w14:paraId="654A3299" w14:textId="77777777" w:rsidR="00F06C53" w:rsidRDefault="00F06C53"/>
    <w:p w14:paraId="64E2761C" w14:textId="77777777" w:rsidR="00F06C53" w:rsidRPr="00F06C53" w:rsidRDefault="00F06C53">
      <w:pPr>
        <w:rPr>
          <w:b/>
        </w:rPr>
      </w:pPr>
      <w:r w:rsidRPr="00F06C53">
        <w:rPr>
          <w:b/>
        </w:rPr>
        <w:t xml:space="preserve"> 5. Contextual Nuance in the Passage (Matthew 3:12)</w:t>
      </w:r>
    </w:p>
    <w:p w14:paraId="7349A7C3" w14:textId="77777777" w:rsidR="00F06C53" w:rsidRDefault="00F06C53">
      <w:r>
        <w:t xml:space="preserve">In Matthew 3, John the Baptist addresses the religious leaders of Israel—the Pharisees and Sadducees—who relied on their physical lineage ("We have Abraham as our father") rather than genuine spiritual fruit. John warns them that national heritage cannot shield them from Messiah's searching judgment. </w:t>
      </w:r>
    </w:p>
    <w:p w14:paraId="3AE3785D" w14:textId="77777777" w:rsidR="00F06C53" w:rsidRDefault="00F06C53"/>
    <w:p w14:paraId="3F61582F" w14:textId="77777777" w:rsidR="00F06C53" w:rsidRDefault="00F06C53">
      <w:r>
        <w:t>By declaring that the Messiah's winnowing fan is already "in His hand," John emphasizes the imminence of this separation. The Pharisees, despite their elaborate religious outward appearance, are warned that they are nothing but chaff. They lack the kernel of true repentance. If they do not bear good fruit, they will be discarded and burned.</w:t>
      </w:r>
    </w:p>
    <w:p w14:paraId="2C26CB85" w14:textId="77777777" w:rsidR="00F06C53" w:rsidRDefault="00F06C53"/>
    <w:p w14:paraId="728F3473" w14:textId="77777777" w:rsidR="00F06C53" w:rsidRPr="00F06C53" w:rsidRDefault="00F06C53">
      <w:pPr>
        <w:rPr>
          <w:b/>
        </w:rPr>
      </w:pPr>
      <w:r w:rsidRPr="00F06C53">
        <w:rPr>
          <w:b/>
        </w:rPr>
        <w:t xml:space="preserve"> 6. Key Uses in Other Verses (NKJV)</w:t>
      </w:r>
    </w:p>
    <w:p w14:paraId="666558BA" w14:textId="77777777" w:rsidR="00F06C53" w:rsidRDefault="00F06C53">
      <w:r>
        <w:t>• Matthew 3:12 - "His winnowing fan is in His hand, and He will thoroughly clean His threshing floor, and gather His wheat into the barn; but He will burn up the chaff with unquenchable fire."</w:t>
      </w:r>
    </w:p>
    <w:p w14:paraId="30DEBF03" w14:textId="77777777" w:rsidR="00F06C53" w:rsidRDefault="00F06C53">
      <w:r>
        <w:t>• Luke 3:17 - "His winnowing fan is in His hand, and He will thoroughly clean His threshing floor, and gather the wheat into His barn; but the chaff He will burn with unquenchable fire."</w:t>
      </w:r>
    </w:p>
    <w:p w14:paraId="5979A033" w14:textId="77777777" w:rsidR="00F06C53" w:rsidRDefault="00F06C53">
      <w:r>
        <w:t>• Job 21:18 (Septuagint / LXX equivalent) - "Are they like straw before the wind, And like chaff that a storm carries away?" (In the Greek Old Testament, achuron translates the Hebrew word for straw/chaff, depicting the instability of the wicked).</w:t>
      </w:r>
    </w:p>
    <w:p w14:paraId="6CA85E6B" w14:textId="77777777" w:rsidR="00F06C53" w:rsidRDefault="00F06C53">
      <w:r>
        <w:t>• Exodus 5:12 (Septuagint / LXX equivalent) - "So the people were scattered abroad throughout all the land of Egypt to gather stubble instead of straw." (Here, achuron refers to the physical straw/chaff used in brickmaking).</w:t>
      </w:r>
    </w:p>
    <w:p w14:paraId="7FACEA22" w14:textId="77777777" w:rsidR="00F06C53" w:rsidRDefault="00F06C53"/>
    <w:p w14:paraId="1E7FA343" w14:textId="77777777" w:rsidR="00F06C53" w:rsidRPr="00F06C53" w:rsidRDefault="00F06C53">
      <w:pPr>
        <w:rPr>
          <w:b/>
        </w:rPr>
      </w:pPr>
      <w:r w:rsidRPr="00F06C53">
        <w:rPr>
          <w:b/>
        </w:rPr>
        <w:t xml:space="preserve"> 7. Other Relevant Insights</w:t>
      </w:r>
    </w:p>
    <w:p w14:paraId="5C17F84F" w14:textId="77777777" w:rsidR="00F06C53" w:rsidRDefault="00F06C53">
      <w:r>
        <w:t>While the New Testament uses achuron to emphasize the burning of the wicked, the Old Testament often uses Hebrew words for chaff (such as mots) to emphasize their flightiness and instability. Psalm 1:4 states, "The ungodly are not so, but are like the chaff which the wind drives away." Hosea 13:3 describes them as "chaff blown from a threshing floor." John the Baptist combines these Old Testament concepts of instability and weightlessness with the terrifying New Testament reality of eternal fire, showing that those who are unstable in faith will ultimately face destructive judgment.</w:t>
      </w:r>
    </w:p>
    <w:p w14:paraId="27343B85" w14:textId="77777777" w:rsidR="00F06C53" w:rsidRDefault="00F06C53"/>
    <w:p w14:paraId="2EFDB98F" w14:textId="77777777" w:rsidR="00F06C53" w:rsidRPr="00F06C53" w:rsidRDefault="00F06C53">
      <w:pPr>
        <w:rPr>
          <w:b/>
        </w:rPr>
      </w:pPr>
      <w:r w:rsidRPr="00F06C53">
        <w:rPr>
          <w:b/>
        </w:rPr>
        <w:t xml:space="preserve"> 8. References</w:t>
      </w:r>
    </w:p>
    <w:p w14:paraId="30910C66" w14:textId="77777777" w:rsidR="00F06C53" w:rsidRDefault="00F06C53">
      <w:r>
        <w:t>• BDAG Greek-English Lexicon of the New Testament and Other Early Christian Literature</w:t>
      </w:r>
    </w:p>
    <w:p w14:paraId="48ED9A02" w14:textId="77777777" w:rsidR="00F06C53" w:rsidRDefault="00F06C53">
      <w:r>
        <w:t>• Thayer's Greek-English Lexicon of the New Testament</w:t>
      </w:r>
    </w:p>
    <w:p w14:paraId="74B39105" w14:textId="77777777" w:rsidR="00F06C53" w:rsidRDefault="00F06C53">
      <w:r>
        <w:t>• Vine's Expository Dictionary of New Testament Words</w:t>
      </w:r>
    </w:p>
    <w:p w14:paraId="58CD4AA3" w14:textId="77777777" w:rsidR="00F06C53" w:rsidRDefault="00F06C53">
      <w:r>
        <w:t>• Blue Letter Bible Study Tools</w:t>
      </w:r>
    </w:p>
    <w:p w14:paraId="7DDDFC4D" w14:textId="77777777" w:rsidR="00F06C53" w:rsidRDefault="00F06C53">
      <w:r>
        <w:t>• Bible Hub Lexical Resources</w:t>
      </w:r>
    </w:p>
    <w:p w14:paraId="6983F767" w14:textId="4E699534" w:rsidR="004C5552" w:rsidRDefault="00F06C53">
      <w:r>
        <w:t>• Precept Austin Commentary on Matthew 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6C5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6901"/>
  <w15:chartTrackingRefBased/>
  <w15:docId w15:val="{4D603CD7-4399-4E9D-8654-0C2CF2B1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6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6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53"/>
    <w:rPr>
      <w:rFonts w:eastAsiaTheme="majorEastAsia" w:cstheme="majorBidi"/>
      <w:color w:val="272727" w:themeColor="text1" w:themeTint="D8"/>
    </w:rPr>
  </w:style>
  <w:style w:type="paragraph" w:styleId="Title">
    <w:name w:val="Title"/>
    <w:basedOn w:val="Normal"/>
    <w:next w:val="Normal"/>
    <w:link w:val="TitleChar"/>
    <w:uiPriority w:val="10"/>
    <w:qFormat/>
    <w:rsid w:val="00F0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53"/>
    <w:pPr>
      <w:spacing w:before="160"/>
      <w:jc w:val="center"/>
    </w:pPr>
    <w:rPr>
      <w:i/>
      <w:iCs/>
      <w:color w:val="404040" w:themeColor="text1" w:themeTint="BF"/>
    </w:rPr>
  </w:style>
  <w:style w:type="character" w:customStyle="1" w:styleId="QuoteChar">
    <w:name w:val="Quote Char"/>
    <w:basedOn w:val="DefaultParagraphFont"/>
    <w:link w:val="Quote"/>
    <w:uiPriority w:val="29"/>
    <w:rsid w:val="00F06C53"/>
    <w:rPr>
      <w:i/>
      <w:iCs/>
      <w:color w:val="404040" w:themeColor="text1" w:themeTint="BF"/>
    </w:rPr>
  </w:style>
  <w:style w:type="paragraph" w:styleId="ListParagraph">
    <w:name w:val="List Paragraph"/>
    <w:basedOn w:val="Normal"/>
    <w:uiPriority w:val="34"/>
    <w:qFormat/>
    <w:rsid w:val="00F06C53"/>
    <w:pPr>
      <w:ind w:left="720"/>
      <w:contextualSpacing/>
    </w:pPr>
  </w:style>
  <w:style w:type="character" w:styleId="IntenseEmphasis">
    <w:name w:val="Intense Emphasis"/>
    <w:basedOn w:val="DefaultParagraphFont"/>
    <w:uiPriority w:val="21"/>
    <w:qFormat/>
    <w:rsid w:val="00F06C53"/>
    <w:rPr>
      <w:i/>
      <w:iCs/>
      <w:color w:val="2E74B5" w:themeColor="accent1" w:themeShade="BF"/>
    </w:rPr>
  </w:style>
  <w:style w:type="paragraph" w:styleId="IntenseQuote">
    <w:name w:val="Intense Quote"/>
    <w:basedOn w:val="Normal"/>
    <w:next w:val="Normal"/>
    <w:link w:val="IntenseQuoteChar"/>
    <w:uiPriority w:val="30"/>
    <w:qFormat/>
    <w:rsid w:val="00F06C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6C53"/>
    <w:rPr>
      <w:i/>
      <w:iCs/>
      <w:color w:val="2E74B5" w:themeColor="accent1" w:themeShade="BF"/>
    </w:rPr>
  </w:style>
  <w:style w:type="character" w:styleId="IntenseReference">
    <w:name w:val="Intense Reference"/>
    <w:basedOn w:val="DefaultParagraphFont"/>
    <w:uiPriority w:val="32"/>
    <w:qFormat/>
    <w:rsid w:val="00F06C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5138</Characters>
  <Application>Microsoft Office Word</Application>
  <DocSecurity>0</DocSecurity>
  <Lines>98</Lines>
  <Paragraphs>53</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