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82D07" w14:textId="77777777" w:rsidR="004647D2" w:rsidRPr="004647D2" w:rsidRDefault="004647D2">
      <w:pPr>
        <w:rPr>
          <w:b/>
        </w:rPr>
      </w:pPr>
      <w:r w:rsidRPr="004647D2">
        <w:rPr>
          <w:b/>
        </w:rPr>
        <w:t>DARKNESS - ( skotos , Strong's G4655 )</w:t>
      </w:r>
    </w:p>
    <w:p w14:paraId="1B5DD776" w14:textId="77777777" w:rsidR="004647D2" w:rsidRDefault="004647D2">
      <w:r w:rsidRPr="004647D2">
        <w:rPr>
          <w:b/>
        </w:rPr>
        <w:t>Summary:</w:t>
      </w:r>
    </w:p>
    <w:p w14:paraId="5B6551DA" w14:textId="77777777" w:rsidR="004647D2" w:rsidRDefault="004647D2">
      <w:r>
        <w:t>In Matthew 4:16, "darkness" (skotos) represents the profound spiritual ignorance, moral blindness, and separation from God that characterized the Gentile-influenced region of Galilee prior to the public ministry of Jesus Christ. Quoting Isaiah 9:2, Matthew uses this word to depict a condition of helplessness and impending death, which is dramatically shattered by the arrival of Jesus, the "great light."</w:t>
      </w:r>
    </w:p>
    <w:p w14:paraId="3EEAC430" w14:textId="77777777" w:rsidR="004647D2" w:rsidRDefault="004647D2"/>
    <w:p w14:paraId="5D1B1A38" w14:textId="77777777" w:rsidR="004647D2" w:rsidRDefault="004647D2">
      <w:r w:rsidRPr="004647D2">
        <w:rPr>
          <w:b/>
        </w:rPr>
        <w:t>Full Study:</w:t>
      </w:r>
    </w:p>
    <w:p w14:paraId="1B9E2B11" w14:textId="77777777" w:rsidR="004647D2" w:rsidRDefault="004647D2"/>
    <w:p w14:paraId="40625706" w14:textId="77777777" w:rsidR="004647D2" w:rsidRPr="004647D2" w:rsidRDefault="004647D2">
      <w:pPr>
        <w:rPr>
          <w:b/>
        </w:rPr>
      </w:pPr>
      <w:r w:rsidRPr="004647D2">
        <w:rPr>
          <w:b/>
        </w:rPr>
        <w:t>1. Word Picture / Background</w:t>
      </w:r>
    </w:p>
    <w:p w14:paraId="1CC50637" w14:textId="77777777" w:rsidR="004647D2" w:rsidRDefault="004647D2">
      <w:r>
        <w:t>• In classical Greek and the Septuagint, skotos refers to physical darkness, the absence of light, or the gloom of the underworld. Metaphorically, it represents ignorance, misery, and death.</w:t>
      </w:r>
    </w:p>
    <w:p w14:paraId="41B352BB" w14:textId="77777777" w:rsidR="004647D2" w:rsidRDefault="004647D2">
      <w:r>
        <w:t>• In the Old Testament translation of the Septuagint, skotos frequently renders the Hebrew chosek, representing the primordial chaos, the plague of darkness over Egypt, and the spiritual state of those who do not know God.</w:t>
      </w:r>
    </w:p>
    <w:p w14:paraId="66CED433" w14:textId="77777777" w:rsidR="004647D2" w:rsidRDefault="004647D2">
      <w:r>
        <w:t>• In the ancient mind, darkness was not merely a passive absence of light, but an active, threatening force associated with chaos, danger, and the shadow of death. Sitting in darkness implied being lost, unable to find one's way, and paralyzed by fear.</w:t>
      </w:r>
    </w:p>
    <w:p w14:paraId="13D879EF" w14:textId="77777777" w:rsidR="004647D2" w:rsidRDefault="004647D2"/>
    <w:p w14:paraId="5F1D53CE" w14:textId="77777777" w:rsidR="004647D2" w:rsidRPr="004647D2" w:rsidRDefault="004647D2">
      <w:pPr>
        <w:rPr>
          <w:b/>
        </w:rPr>
      </w:pPr>
      <w:r w:rsidRPr="004647D2">
        <w:rPr>
          <w:b/>
        </w:rPr>
        <w:t>2. Meaning / Lexical Definition</w:t>
      </w:r>
    </w:p>
    <w:p w14:paraId="0AF156BE" w14:textId="77777777" w:rsidR="004647D2" w:rsidRDefault="004647D2">
      <w:r>
        <w:t>• The term skotos refers literally to physical darkness or the lack of light.</w:t>
      </w:r>
    </w:p>
    <w:p w14:paraId="064F22E1" w14:textId="77777777" w:rsidR="004647D2" w:rsidRDefault="004647D2">
      <w:r>
        <w:t>• Metaphorically, it denotes a state of spiritual or moral darkness, characterized by ignorance of divine truth, sinfulness, and alienation from God.</w:t>
      </w:r>
    </w:p>
    <w:p w14:paraId="1D04212C" w14:textId="77777777" w:rsidR="004647D2" w:rsidRDefault="004647D2">
      <w:r>
        <w:t>• It signifies the domain or sphere of evil, satanic influence, and ultimate judgment.</w:t>
      </w:r>
    </w:p>
    <w:p w14:paraId="1E741420" w14:textId="77777777" w:rsidR="004647D2" w:rsidRDefault="004647D2">
      <w:r>
        <w:t>• In the context of Matthew 4:16, it describes the subjective condition of a people living without the revelation of God's saving grace and truth.</w:t>
      </w:r>
    </w:p>
    <w:p w14:paraId="15B3FA00" w14:textId="77777777" w:rsidR="004647D2" w:rsidRDefault="004647D2"/>
    <w:p w14:paraId="45319CD3" w14:textId="77777777" w:rsidR="004647D2" w:rsidRPr="004647D2" w:rsidRDefault="004647D2">
      <w:pPr>
        <w:rPr>
          <w:b/>
        </w:rPr>
      </w:pPr>
      <w:r w:rsidRPr="004647D2">
        <w:rPr>
          <w:b/>
        </w:rPr>
        <w:t>3. Usage and Word Pictures</w:t>
      </w:r>
    </w:p>
    <w:p w14:paraId="5BABB408" w14:textId="77777777" w:rsidR="004647D2" w:rsidRDefault="004647D2">
      <w:r>
        <w:t>• The Shadow of Death: The word is paired with skia thanatou (shadow of death) in Matthew 4:16, intensifying the picture of a death-like, stagnant existence.</w:t>
      </w:r>
    </w:p>
    <w:p w14:paraId="0E1F284E" w14:textId="77777777" w:rsidR="004647D2" w:rsidRDefault="004647D2">
      <w:r>
        <w:t>• Spiritual Blindness: Light enables sight; darkness blinds. Those in skotos cannot see their true moral condition, the character of God, or the path of life.</w:t>
      </w:r>
    </w:p>
    <w:p w14:paraId="184416F8" w14:textId="77777777" w:rsidR="004647D2" w:rsidRDefault="004647D2">
      <w:r>
        <w:t>• Slavery and Captivity: Sitting in darkness suggests captivity. A prisoner kept in a dark dungeon is helpless to free himself. Only an outside light can expose the prison and guide the captive out.</w:t>
      </w:r>
    </w:p>
    <w:p w14:paraId="22E03DC0" w14:textId="77777777" w:rsidR="004647D2" w:rsidRDefault="004647D2"/>
    <w:p w14:paraId="18A60E16" w14:textId="77777777" w:rsidR="004647D2" w:rsidRPr="004647D2" w:rsidRDefault="004647D2">
      <w:pPr>
        <w:rPr>
          <w:b/>
        </w:rPr>
      </w:pPr>
      <w:r w:rsidRPr="004647D2">
        <w:rPr>
          <w:b/>
        </w:rPr>
        <w:t>4. Theological Implications</w:t>
      </w:r>
    </w:p>
    <w:p w14:paraId="2902B05E" w14:textId="77777777" w:rsidR="004647D2" w:rsidRDefault="004647D2">
      <w:r>
        <w:t>• The Necessity of Revelation: Human reason and effort cannot dispel spiritual darkness. Light must come from the outside—from God Himself through Christ.</w:t>
      </w:r>
    </w:p>
    <w:p w14:paraId="300F4F83" w14:textId="77777777" w:rsidR="004647D2" w:rsidRDefault="004647D2">
      <w:r>
        <w:t>• The Incarnation as Illumination: The arrival of Jesus is the dawning of the messianic age. Christ does not merely bring a message; He is the light that dispels the darkness.</w:t>
      </w:r>
    </w:p>
    <w:p w14:paraId="3DE978A8" w14:textId="77777777" w:rsidR="004647D2" w:rsidRDefault="004647D2">
      <w:r>
        <w:t>• Judgment and Salvation: Darkness represents the state of condemnation from which believers are delivered. To remain in darkness is to face eternal outer darkness (to skotos to exōteron).</w:t>
      </w:r>
    </w:p>
    <w:p w14:paraId="1EF7A09E" w14:textId="77777777" w:rsidR="004647D2" w:rsidRDefault="004647D2"/>
    <w:p w14:paraId="60BE9133" w14:textId="77777777" w:rsidR="004647D2" w:rsidRPr="004647D2" w:rsidRDefault="004647D2">
      <w:pPr>
        <w:rPr>
          <w:b/>
        </w:rPr>
      </w:pPr>
      <w:r w:rsidRPr="004647D2">
        <w:rPr>
          <w:b/>
        </w:rPr>
        <w:t>5. Contextual Nuance in the Passage</w:t>
      </w:r>
    </w:p>
    <w:p w14:paraId="4F74BE7E" w14:textId="77777777" w:rsidR="004647D2" w:rsidRDefault="004647D2">
      <w:r>
        <w:t>• Matthew 4:16 quotes Isaiah 9:2 to explain why Jesus began His public ministry in "Galilee of the Gentiles." This region was historically despised, spiritually compromised, and politically vulnerable.</w:t>
      </w:r>
    </w:p>
    <w:p w14:paraId="1D00172C" w14:textId="77777777" w:rsidR="004647D2" w:rsidRDefault="004647D2">
      <w:r>
        <w:t>• "Sat in darkness" (kathemenos en skotei) indicates a settled, continuous state of hopelessness and spiritual stagnation. They were not merely passing through darkness; they had settled into it, resigned to their spiritual blindness.</w:t>
      </w:r>
    </w:p>
    <w:p w14:paraId="6DDBC18E" w14:textId="77777777" w:rsidR="004647D2" w:rsidRDefault="004647D2">
      <w:r>
        <w:t>• The sudden transition from sitting in darkness to seeing a "great light" emphasizes the sovereign, initiating grace of God. The light of Christ shines upon those who did nothing to deserve it and were incapable of seeking it on their own.</w:t>
      </w:r>
    </w:p>
    <w:p w14:paraId="0BE5830F" w14:textId="77777777" w:rsidR="004647D2" w:rsidRDefault="004647D2"/>
    <w:p w14:paraId="30D0941A" w14:textId="77777777" w:rsidR="004647D2" w:rsidRPr="004647D2" w:rsidRDefault="004647D2">
      <w:pPr>
        <w:rPr>
          <w:b/>
        </w:rPr>
      </w:pPr>
      <w:r w:rsidRPr="004647D2">
        <w:rPr>
          <w:b/>
        </w:rPr>
        <w:t>6. Key Uses in Other Verses (NKJV)</w:t>
      </w:r>
    </w:p>
    <w:p w14:paraId="0D363969" w14:textId="77777777" w:rsidR="004647D2" w:rsidRDefault="004647D2">
      <w:r>
        <w:t>• Luke 1:79 - "To give light to those who sit in darkness and the shadow of death, To guide our feet into the way of peace."</w:t>
      </w:r>
    </w:p>
    <w:p w14:paraId="1BE855F2" w14:textId="77777777" w:rsidR="004647D2" w:rsidRDefault="004647D2">
      <w:r>
        <w:t>• John 3:19 - "And this is the condemnation, that the light has come into the world, and men loved darkness rather than light, because their deeds were evil."</w:t>
      </w:r>
    </w:p>
    <w:p w14:paraId="4B204E5C" w14:textId="77777777" w:rsidR="004647D2" w:rsidRDefault="004647D2">
      <w:r>
        <w:t>• Acts 26:18 - "to open their eyes, in order to turn them from darkness to light, and from the power of Satan to God..."</w:t>
      </w:r>
    </w:p>
    <w:p w14:paraId="70C0E74F" w14:textId="77777777" w:rsidR="004647D2" w:rsidRDefault="004647D2">
      <w:r>
        <w:t>• Romans 13:12 - "The night is far spent, the day is at hand. Therefore let us cast off the works of darkness, and let us put on the armor of light."</w:t>
      </w:r>
    </w:p>
    <w:p w14:paraId="05F2DC13" w14:textId="77777777" w:rsidR="004647D2" w:rsidRDefault="004647D2">
      <w:r>
        <w:t>• 2 Corinthians 4:6 - "For it is the God who commanded light to shine out of darkness, who has shone in our hearts to give the light of the knowledge of the glory of God in the face of Jesus Christ."</w:t>
      </w:r>
    </w:p>
    <w:p w14:paraId="5CB4DB1D" w14:textId="77777777" w:rsidR="004647D2" w:rsidRDefault="004647D2"/>
    <w:p w14:paraId="33BD02CE" w14:textId="77777777" w:rsidR="004647D2" w:rsidRPr="004647D2" w:rsidRDefault="004647D2">
      <w:pPr>
        <w:rPr>
          <w:b/>
        </w:rPr>
      </w:pPr>
      <w:r w:rsidRPr="004647D2">
        <w:rPr>
          <w:b/>
        </w:rPr>
        <w:t>7. Other Relevant Insights</w:t>
      </w:r>
    </w:p>
    <w:p w14:paraId="1285B64B" w14:textId="77777777" w:rsidR="004647D2" w:rsidRDefault="004647D2">
      <w:r>
        <w:t>• The contrast between light and darkness is a central theme throughout the New Testament, but Matthew establishes it early in his Gospel to define the scope of Christ’s mission.</w:t>
      </w:r>
    </w:p>
    <w:p w14:paraId="6DFE4BEB" w14:textId="77777777" w:rsidR="004647D2" w:rsidRDefault="004647D2">
      <w:r>
        <w:t>• The geographical specificity of Galilee highlights that the gospel is for those deemed furthest from God's favor. The light shines brightest in the darkest places.</w:t>
      </w:r>
    </w:p>
    <w:p w14:paraId="304954A3" w14:textId="77777777" w:rsidR="004647D2" w:rsidRDefault="004647D2"/>
    <w:p w14:paraId="36C96022" w14:textId="77777777" w:rsidR="004647D2" w:rsidRPr="004647D2" w:rsidRDefault="004647D2">
      <w:pPr>
        <w:rPr>
          <w:b/>
        </w:rPr>
      </w:pPr>
      <w:r w:rsidRPr="004647D2">
        <w:rPr>
          <w:b/>
        </w:rPr>
        <w:t>8. References</w:t>
      </w:r>
    </w:p>
    <w:p w14:paraId="680BEFCB" w14:textId="77777777" w:rsidR="004647D2" w:rsidRDefault="004647D2">
      <w:r>
        <w:t>• BDAG (Bauer, Danker, Arndt, Gingrich)</w:t>
      </w:r>
    </w:p>
    <w:p w14:paraId="3ADF0227" w14:textId="77777777" w:rsidR="004647D2" w:rsidRDefault="004647D2">
      <w:r>
        <w:t>• NIDNTTE (New International Dictionary of New Testament Theology and Exegesis)</w:t>
      </w:r>
    </w:p>
    <w:p w14:paraId="11524BDC" w14:textId="77777777" w:rsidR="004647D2" w:rsidRDefault="004647D2">
      <w:r>
        <w:t>• TDNT (Theological Dictionary of the New Testament / Little Kittel)</w:t>
      </w:r>
    </w:p>
    <w:p w14:paraId="5491B784" w14:textId="77777777" w:rsidR="004647D2" w:rsidRDefault="004647D2">
      <w:r>
        <w:t>• Thayer's Greek-English Lexicon of the New Testament</w:t>
      </w:r>
    </w:p>
    <w:p w14:paraId="5249DF97" w14:textId="77777777" w:rsidR="004647D2" w:rsidRDefault="004647D2">
      <w:r>
        <w:t>• Blue Letter Bible</w:t>
      </w:r>
    </w:p>
    <w:p w14:paraId="7F2A4C33" w14:textId="77137719" w:rsidR="004C5552" w:rsidRDefault="004647D2">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7D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647D2"/>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9F281"/>
  <w15:chartTrackingRefBased/>
  <w15:docId w15:val="{C608BAD7-719C-4095-81A8-4EAA7ADA0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4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4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7D2"/>
    <w:rPr>
      <w:rFonts w:eastAsiaTheme="majorEastAsia" w:cstheme="majorBidi"/>
      <w:color w:val="272727" w:themeColor="text1" w:themeTint="D8"/>
    </w:rPr>
  </w:style>
  <w:style w:type="paragraph" w:styleId="Title">
    <w:name w:val="Title"/>
    <w:basedOn w:val="Normal"/>
    <w:next w:val="Normal"/>
    <w:link w:val="TitleChar"/>
    <w:uiPriority w:val="10"/>
    <w:qFormat/>
    <w:rsid w:val="00464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7D2"/>
    <w:pPr>
      <w:spacing w:before="160"/>
      <w:jc w:val="center"/>
    </w:pPr>
    <w:rPr>
      <w:i/>
      <w:iCs/>
      <w:color w:val="404040" w:themeColor="text1" w:themeTint="BF"/>
    </w:rPr>
  </w:style>
  <w:style w:type="character" w:customStyle="1" w:styleId="QuoteChar">
    <w:name w:val="Quote Char"/>
    <w:basedOn w:val="DefaultParagraphFont"/>
    <w:link w:val="Quote"/>
    <w:uiPriority w:val="29"/>
    <w:rsid w:val="004647D2"/>
    <w:rPr>
      <w:i/>
      <w:iCs/>
      <w:color w:val="404040" w:themeColor="text1" w:themeTint="BF"/>
    </w:rPr>
  </w:style>
  <w:style w:type="paragraph" w:styleId="ListParagraph">
    <w:name w:val="List Paragraph"/>
    <w:basedOn w:val="Normal"/>
    <w:uiPriority w:val="34"/>
    <w:qFormat/>
    <w:rsid w:val="004647D2"/>
    <w:pPr>
      <w:ind w:left="720"/>
      <w:contextualSpacing/>
    </w:pPr>
  </w:style>
  <w:style w:type="character" w:styleId="IntenseEmphasis">
    <w:name w:val="Intense Emphasis"/>
    <w:basedOn w:val="DefaultParagraphFont"/>
    <w:uiPriority w:val="21"/>
    <w:qFormat/>
    <w:rsid w:val="004647D2"/>
    <w:rPr>
      <w:i/>
      <w:iCs/>
      <w:color w:val="2E74B5" w:themeColor="accent1" w:themeShade="BF"/>
    </w:rPr>
  </w:style>
  <w:style w:type="paragraph" w:styleId="IntenseQuote">
    <w:name w:val="Intense Quote"/>
    <w:basedOn w:val="Normal"/>
    <w:next w:val="Normal"/>
    <w:link w:val="IntenseQuoteChar"/>
    <w:uiPriority w:val="30"/>
    <w:qFormat/>
    <w:rsid w:val="004647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47D2"/>
    <w:rPr>
      <w:i/>
      <w:iCs/>
      <w:color w:val="2E74B5" w:themeColor="accent1" w:themeShade="BF"/>
    </w:rPr>
  </w:style>
  <w:style w:type="character" w:styleId="IntenseReference">
    <w:name w:val="Intense Reference"/>
    <w:basedOn w:val="DefaultParagraphFont"/>
    <w:uiPriority w:val="32"/>
    <w:qFormat/>
    <w:rsid w:val="004647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794</Words>
  <Characters>4133</Characters>
  <Application>Microsoft Office Word</Application>
  <DocSecurity>0</DocSecurity>
  <Lines>79</Lines>
  <Paragraphs>43</Paragraphs>
  <ScaleCrop>false</ScaleCrop>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