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948A" w14:textId="77777777" w:rsidR="00121BEB" w:rsidRPr="00121BEB" w:rsidRDefault="00121BEB">
      <w:pPr>
        <w:rPr>
          <w:b/>
        </w:rPr>
      </w:pPr>
      <w:r w:rsidRPr="00121BEB">
        <w:rPr>
          <w:b/>
        </w:rPr>
        <w:t>EPILEPTICS - ( selēniazomai , Strong's G4583 )</w:t>
      </w:r>
    </w:p>
    <w:p w14:paraId="61B1C7AB" w14:textId="77777777" w:rsidR="00121BEB" w:rsidRDefault="00121BEB">
      <w:r w:rsidRPr="00121BEB">
        <w:rPr>
          <w:b/>
        </w:rPr>
        <w:t>Summary:</w:t>
      </w:r>
    </w:p>
    <w:p w14:paraId="2DD5E951" w14:textId="77777777" w:rsidR="00121BEB" w:rsidRDefault="00121BEB">
      <w:r>
        <w:t>The Greek verb selēniazomai literally translates as "to be moonstruck" or "moon-affected," deriving from the root word selēnē (the moon). In antiquity, it was used to describe individuals suffering from seizures or epilepsy, whose symptoms were culturally believed to fluctuate with the phases of the moon. In the New Testament, the term refers to those afflicted with severe physical seizures, convulsions, and loss of bodily control. By distinguishing those who were "epileptics" from those who were "demon-possessed" in Matthew 4:24, the biblical text recognizes epilepsy as a distinct physical and neurological ailment while demonstrating Jesus Christ's sovereign authority to heal all forms of human suffering.</w:t>
      </w:r>
    </w:p>
    <w:p w14:paraId="67BAD301" w14:textId="77777777" w:rsidR="00121BEB" w:rsidRDefault="00121BEB"/>
    <w:p w14:paraId="2DCACA73" w14:textId="77777777" w:rsidR="00121BEB" w:rsidRDefault="00121BEB">
      <w:r w:rsidRPr="00121BEB">
        <w:rPr>
          <w:b/>
        </w:rPr>
        <w:t>Full Study:</w:t>
      </w:r>
    </w:p>
    <w:p w14:paraId="4A715DC4" w14:textId="77777777" w:rsidR="00121BEB" w:rsidRDefault="00121BEB"/>
    <w:p w14:paraId="436F89B9" w14:textId="77777777" w:rsidR="00121BEB" w:rsidRPr="00121BEB" w:rsidRDefault="00121BEB">
      <w:pPr>
        <w:rPr>
          <w:b/>
        </w:rPr>
      </w:pPr>
      <w:r w:rsidRPr="00121BEB">
        <w:rPr>
          <w:b/>
        </w:rPr>
        <w:t>1. Word Picture / Background</w:t>
      </w:r>
    </w:p>
    <w:p w14:paraId="0027981B" w14:textId="77777777" w:rsidR="00121BEB" w:rsidRDefault="00121BEB">
      <w:r>
        <w:t>• The word selēniazomai is a compound verb built from selēnē (the moon) and the suffix -izomai (denoting a state of being acted upon or influenced by).</w:t>
      </w:r>
    </w:p>
    <w:p w14:paraId="2A08A4CF" w14:textId="77777777" w:rsidR="00121BEB" w:rsidRDefault="00121BEB">
      <w:r>
        <w:t>• In the ancient Greco-Roman world and the broader Near East, there was a widespread superstitious belief that the moon caused or exacerbated neurological disorders, seizures, and mental instability. The Roman equivalent of this concept persists in the English language through the Latin root luna (moon), which gave rise to the words "lunacy" and "lunatic."</w:t>
      </w:r>
    </w:p>
    <w:p w14:paraId="7E03DD27" w14:textId="77777777" w:rsidR="00121BEB" w:rsidRDefault="00121BEB">
      <w:r>
        <w:t>• Over time, the medical and colloquial use of selēniazomai shifted away from its superstitious origins. It became the standard term to describe the clinical symptoms of epilepsy—sudden seizures, foaming at the mouth, falling, and physical convulsions—regardless of whether the speaker believed the moon was the actual cause.</w:t>
      </w:r>
    </w:p>
    <w:p w14:paraId="6CB919DF" w14:textId="77777777" w:rsidR="00121BEB" w:rsidRDefault="00121BEB"/>
    <w:p w14:paraId="09C3198F" w14:textId="77777777" w:rsidR="00121BEB" w:rsidRPr="00121BEB" w:rsidRDefault="00121BEB">
      <w:pPr>
        <w:rPr>
          <w:b/>
        </w:rPr>
      </w:pPr>
      <w:r w:rsidRPr="00121BEB">
        <w:rPr>
          <w:b/>
        </w:rPr>
        <w:t>2. Meaning / Lexical Definition</w:t>
      </w:r>
    </w:p>
    <w:p w14:paraId="48017CC2" w14:textId="77777777" w:rsidR="00121BEB" w:rsidRDefault="00121BEB">
      <w:r>
        <w:t>• The term means to be epileptic, to suffer from seizures, or to be convulsed with uncontrollable physical fits.</w:t>
      </w:r>
    </w:p>
    <w:p w14:paraId="5A2E74C8" w14:textId="77777777" w:rsidR="00121BEB" w:rsidRDefault="00121BEB">
      <w:r>
        <w:t>• In classical and Hellenistic Greek, the semantic range encompasses both the physical manifestation of epilepsy and the severe mental or neurological distress associated with seizure disorders.</w:t>
      </w:r>
    </w:p>
    <w:p w14:paraId="395D9CFB" w14:textId="77777777" w:rsidR="00121BEB" w:rsidRDefault="00121BEB">
      <w:r>
        <w:t>• The passive form of the verb indicates that the sufferer is a helpless victim of an overwhelming physical force that deprives them of voluntary movement and consciousness.</w:t>
      </w:r>
    </w:p>
    <w:p w14:paraId="02E6C3CE" w14:textId="77777777" w:rsidR="00121BEB" w:rsidRDefault="00121BEB"/>
    <w:p w14:paraId="15FDD9E0" w14:textId="77777777" w:rsidR="00121BEB" w:rsidRPr="00121BEB" w:rsidRDefault="00121BEB">
      <w:pPr>
        <w:rPr>
          <w:b/>
        </w:rPr>
      </w:pPr>
      <w:r w:rsidRPr="00121BEB">
        <w:rPr>
          <w:b/>
        </w:rPr>
        <w:t>3. Usage and Word Pictures</w:t>
      </w:r>
    </w:p>
    <w:p w14:paraId="65B4B73E" w14:textId="77777777" w:rsidR="00121BEB" w:rsidRDefault="00121BEB">
      <w:r>
        <w:t>• This verb occurs only twice in the entire New Testament, both instances appearing in the Gospel of Matthew (Matthew 4:24 and Matthew 17:15).</w:t>
      </w:r>
    </w:p>
    <w:p w14:paraId="24C0A9A6" w14:textId="77777777" w:rsidR="00121BEB" w:rsidRDefault="00121BEB">
      <w:r>
        <w:t>• The word picture painted by this term is one of extreme vulnerability and violent physical distress. The sufferer has no control over their own body; they are suddenly seized, thrown to the ground, and placed in immediate physical danger.</w:t>
      </w:r>
    </w:p>
    <w:p w14:paraId="0AD90FA1" w14:textId="77777777" w:rsidR="00121BEB" w:rsidRDefault="00121BEB">
      <w:r>
        <w:t>• In Matthew 17:15, a father uses the active participle of this verb to describe his son's condition, explaining that the boy "suffers severely" and "often falls into the fire and often into the water." The word picture here is not merely one of medical illness, but of a life-threatening, agonizing pattern of suffering that impacts the entire family.</w:t>
      </w:r>
    </w:p>
    <w:p w14:paraId="62649A6C" w14:textId="77777777" w:rsidR="00121BEB" w:rsidRDefault="00121BEB"/>
    <w:p w14:paraId="3141D255" w14:textId="77777777" w:rsidR="00121BEB" w:rsidRPr="00121BEB" w:rsidRDefault="00121BEB">
      <w:pPr>
        <w:rPr>
          <w:b/>
        </w:rPr>
      </w:pPr>
      <w:r w:rsidRPr="00121BEB">
        <w:rPr>
          <w:b/>
        </w:rPr>
        <w:t>4. Theological Implications</w:t>
      </w:r>
    </w:p>
    <w:p w14:paraId="7922FC5A" w14:textId="77777777" w:rsidR="00121BEB" w:rsidRDefault="00121BEB">
      <w:r>
        <w:t>• Distinction Between Illness and Demonic Possession: Matthew 4:24 clearly distinguishes between those who were "demon-possessed" (daimonizomenous) and those who were "epileptics" (selēniazomenous). The New Testament does not simplistically attribute every physical or neurological illness to demonic activity. Scripture recognizes genuine, organic physical ailments as distinct from spiritual oppression.</w:t>
      </w:r>
    </w:p>
    <w:p w14:paraId="0501ABB5" w14:textId="77777777" w:rsidR="00121BEB" w:rsidRDefault="00121BEB">
      <w:r>
        <w:t>• The Scope of Christ's Sovereign Power: The inclusion of epileptics in the list of those healed by Jesus highlights the totality of His messianic authority. His power is not limited to spiritual deliverance; it extends to the intricate neurological systems of the human body.</w:t>
      </w:r>
    </w:p>
    <w:p w14:paraId="16BF7D0C" w14:textId="77777777" w:rsidR="00121BEB" w:rsidRDefault="00121BEB">
      <w:r>
        <w:t>• The Compassion of the Messiah: Jesus' willingness to touch, restore, and heal those suffering from a highly stigmatized, unpredictable condition demonstrates the deep, personal compassion of God for the marginalized and helpless.</w:t>
      </w:r>
    </w:p>
    <w:p w14:paraId="18E99D82" w14:textId="77777777" w:rsidR="00121BEB" w:rsidRDefault="00121BEB"/>
    <w:p w14:paraId="672A2FC3" w14:textId="77777777" w:rsidR="00121BEB" w:rsidRPr="00121BEB" w:rsidRDefault="00121BEB">
      <w:pPr>
        <w:rPr>
          <w:b/>
        </w:rPr>
      </w:pPr>
      <w:r w:rsidRPr="00121BEB">
        <w:rPr>
          <w:b/>
        </w:rPr>
        <w:t>5. Contextual Nuance in the Passage</w:t>
      </w:r>
    </w:p>
    <w:p w14:paraId="2D581BFA" w14:textId="77777777" w:rsidR="00121BEB" w:rsidRDefault="00121BEB">
      <w:r>
        <w:t>• In Matthew 4:24, Jesus is at the beginning of His Galilean ministry, and His fame has spread throughout Syria. Great multitudes bring Him those afflicted with "various diseases and torments."</w:t>
      </w:r>
    </w:p>
    <w:p w14:paraId="0EC9A1F1" w14:textId="77777777" w:rsidR="00121BEB" w:rsidRDefault="00121BEB">
      <w:r>
        <w:t>• The writer categorizes the sick into distinct groups: those with general diseases, those in severe pain ("torments"), those under spiritual bondage ("demon-possessed"), those with neurological seizures ("epileptics"), and those with physical paralysis ("paralytics").</w:t>
      </w:r>
    </w:p>
    <w:p w14:paraId="749AEC33" w14:textId="77777777" w:rsidR="00121BEB" w:rsidRDefault="00121BEB">
      <w:r>
        <w:t>• By placing "epileptics" in this list, Matthew underscores that no condition is too complex, volatile, or culturally stigmatized for Jesus to cure. The text notes with beautiful simplicity that "He healed them," showing that Christ's word carries immediate, effortless, and absolute restorative power over chronic, debilitating human conditions.</w:t>
      </w:r>
    </w:p>
    <w:p w14:paraId="0532E86D" w14:textId="77777777" w:rsidR="00121BEB" w:rsidRDefault="00121BEB"/>
    <w:p w14:paraId="034C78F2" w14:textId="77777777" w:rsidR="00121BEB" w:rsidRPr="00121BEB" w:rsidRDefault="00121BEB">
      <w:pPr>
        <w:rPr>
          <w:b/>
        </w:rPr>
      </w:pPr>
      <w:r w:rsidRPr="00121BEB">
        <w:rPr>
          <w:b/>
        </w:rPr>
        <w:t>6. Key Uses in Other Verses (NKJV)</w:t>
      </w:r>
    </w:p>
    <w:p w14:paraId="19F72E04" w14:textId="77777777" w:rsidR="00121BEB" w:rsidRDefault="00121BEB">
      <w:r>
        <w:t>• Matthew 4:24 – "Then His fame went throughout all Syria; and they brought to Him all sick people who were afflicted with various diseases and torments, and those who were demon-possessed, epileptics, and paralytics; and He healed them."</w:t>
      </w:r>
    </w:p>
    <w:p w14:paraId="4D1A990D" w14:textId="77777777" w:rsidR="00121BEB" w:rsidRDefault="00121BEB">
      <w:r>
        <w:t>• Matthew 17:15 – "Lord, have mercy on my son, for he is an epileptic and suffers severely; for he often falls into the fire and often into the water."</w:t>
      </w:r>
    </w:p>
    <w:p w14:paraId="78F75C92" w14:textId="77777777" w:rsidR="00121BEB" w:rsidRDefault="00121BEB"/>
    <w:p w14:paraId="61C6AFC8" w14:textId="77777777" w:rsidR="00121BEB" w:rsidRPr="00121BEB" w:rsidRDefault="00121BEB">
      <w:pPr>
        <w:rPr>
          <w:b/>
        </w:rPr>
      </w:pPr>
      <w:r w:rsidRPr="00121BEB">
        <w:rPr>
          <w:b/>
        </w:rPr>
        <w:t>7. Other Relevant Insights</w:t>
      </w:r>
    </w:p>
    <w:p w14:paraId="375B1D97" w14:textId="77777777" w:rsidR="00121BEB" w:rsidRDefault="00121BEB">
      <w:r>
        <w:t>• While Matthew 4:24 carefully distinguishes epilepsy from demon possession, the account in Matthew 17:14-21 reveals that a demon was the underlying cause of that specific boy's seizure-like symptoms. This teaches a balanced biblical worldview: while physical epilepsy and demonic possession are distinct categories, spiritual forces can sometimes manifest physical symptoms that mimic organic neurological diseases.</w:t>
      </w:r>
    </w:p>
    <w:p w14:paraId="4EB69B92" w14:textId="77777777" w:rsidR="00121BEB" w:rsidRDefault="00121BEB">
      <w:r>
        <w:t>• The transition from the King James Version's translation ("lunatick") to modern translations ("epileptics") reflects a helpful lexical shift. It preserves the clinical reality of the symptom profile described in the text while discarding the outdated English association of "lunacy" with generalized insanity.</w:t>
      </w:r>
    </w:p>
    <w:p w14:paraId="5FBB5F7B" w14:textId="77777777" w:rsidR="00121BEB" w:rsidRDefault="00121BEB"/>
    <w:p w14:paraId="7B65DA3A" w14:textId="77777777" w:rsidR="00121BEB" w:rsidRPr="00121BEB" w:rsidRDefault="00121BEB">
      <w:pPr>
        <w:rPr>
          <w:b/>
        </w:rPr>
      </w:pPr>
      <w:r w:rsidRPr="00121BEB">
        <w:rPr>
          <w:b/>
        </w:rPr>
        <w:t>8. References</w:t>
      </w:r>
    </w:p>
    <w:p w14:paraId="63B8D6BA" w14:textId="77777777" w:rsidR="00121BEB" w:rsidRDefault="00121BEB">
      <w:r>
        <w:t>• BDAG (Greek-English Lexicon of the New Testament and Other Early Christian Literature)</w:t>
      </w:r>
    </w:p>
    <w:p w14:paraId="75C5ABE7" w14:textId="77777777" w:rsidR="00121BEB" w:rsidRDefault="00121BEB">
      <w:r>
        <w:t>• Thayer's Greek-English Lexicon of the New Testament</w:t>
      </w:r>
    </w:p>
    <w:p w14:paraId="05C62828" w14:textId="77777777" w:rsidR="00121BEB" w:rsidRDefault="00121BEB">
      <w:r>
        <w:t>• Vine's Expository Dictionary of New Testament Words</w:t>
      </w:r>
    </w:p>
    <w:p w14:paraId="65A8B625" w14:textId="77777777" w:rsidR="00121BEB" w:rsidRDefault="00121BEB">
      <w:r>
        <w:t>• Blue Letter Bible</w:t>
      </w:r>
    </w:p>
    <w:p w14:paraId="56A486CD" w14:textId="77777777" w:rsidR="00121BEB" w:rsidRDefault="00121BEB">
      <w:r>
        <w:t>• Precept Austin</w:t>
      </w:r>
    </w:p>
    <w:p w14:paraId="406018B2" w14:textId="00D4403E" w:rsidR="004C5552" w:rsidRDefault="00121BEB">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EB"/>
    <w:rsid w:val="00017747"/>
    <w:rsid w:val="00023A4A"/>
    <w:rsid w:val="0006763F"/>
    <w:rsid w:val="000C53AC"/>
    <w:rsid w:val="00121BE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B186"/>
  <w15:chartTrackingRefBased/>
  <w15:docId w15:val="{8FA2A101-4DEB-47D6-A883-772839E4C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EB"/>
    <w:rPr>
      <w:rFonts w:eastAsiaTheme="majorEastAsia" w:cstheme="majorBidi"/>
      <w:color w:val="272727" w:themeColor="text1" w:themeTint="D8"/>
    </w:rPr>
  </w:style>
  <w:style w:type="paragraph" w:styleId="Title">
    <w:name w:val="Title"/>
    <w:basedOn w:val="Normal"/>
    <w:next w:val="Normal"/>
    <w:link w:val="TitleChar"/>
    <w:uiPriority w:val="10"/>
    <w:qFormat/>
    <w:rsid w:val="00121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EB"/>
    <w:pPr>
      <w:spacing w:before="160"/>
      <w:jc w:val="center"/>
    </w:pPr>
    <w:rPr>
      <w:i/>
      <w:iCs/>
      <w:color w:val="404040" w:themeColor="text1" w:themeTint="BF"/>
    </w:rPr>
  </w:style>
  <w:style w:type="character" w:customStyle="1" w:styleId="QuoteChar">
    <w:name w:val="Quote Char"/>
    <w:basedOn w:val="DefaultParagraphFont"/>
    <w:link w:val="Quote"/>
    <w:uiPriority w:val="29"/>
    <w:rsid w:val="00121BEB"/>
    <w:rPr>
      <w:i/>
      <w:iCs/>
      <w:color w:val="404040" w:themeColor="text1" w:themeTint="BF"/>
    </w:rPr>
  </w:style>
  <w:style w:type="paragraph" w:styleId="ListParagraph">
    <w:name w:val="List Paragraph"/>
    <w:basedOn w:val="Normal"/>
    <w:uiPriority w:val="34"/>
    <w:qFormat/>
    <w:rsid w:val="00121BEB"/>
    <w:pPr>
      <w:ind w:left="720"/>
      <w:contextualSpacing/>
    </w:pPr>
  </w:style>
  <w:style w:type="character" w:styleId="IntenseEmphasis">
    <w:name w:val="Intense Emphasis"/>
    <w:basedOn w:val="DefaultParagraphFont"/>
    <w:uiPriority w:val="21"/>
    <w:qFormat/>
    <w:rsid w:val="00121BEB"/>
    <w:rPr>
      <w:i/>
      <w:iCs/>
      <w:color w:val="2E74B5" w:themeColor="accent1" w:themeShade="BF"/>
    </w:rPr>
  </w:style>
  <w:style w:type="paragraph" w:styleId="IntenseQuote">
    <w:name w:val="Intense Quote"/>
    <w:basedOn w:val="Normal"/>
    <w:next w:val="Normal"/>
    <w:link w:val="IntenseQuoteChar"/>
    <w:uiPriority w:val="30"/>
    <w:qFormat/>
    <w:rsid w:val="00121B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BEB"/>
    <w:rPr>
      <w:i/>
      <w:iCs/>
      <w:color w:val="2E74B5" w:themeColor="accent1" w:themeShade="BF"/>
    </w:rPr>
  </w:style>
  <w:style w:type="character" w:styleId="IntenseReference">
    <w:name w:val="Intense Reference"/>
    <w:basedOn w:val="DefaultParagraphFont"/>
    <w:uiPriority w:val="32"/>
    <w:qFormat/>
    <w:rsid w:val="00121B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5174</Characters>
  <Application>Microsoft Office Word</Application>
  <DocSecurity>0</DocSecurity>
  <Lines>99</Lines>
  <Paragraphs>54</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