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B795" w14:textId="77777777" w:rsidR="007C1E33" w:rsidRPr="007C1E33" w:rsidRDefault="007C1E33">
      <w:pPr>
        <w:rPr>
          <w:b/>
        </w:rPr>
      </w:pPr>
      <w:r w:rsidRPr="007C1E33">
        <w:rPr>
          <w:b/>
        </w:rPr>
        <w:t>TEMPT - ( peirazo , Strong's G1598 )</w:t>
      </w:r>
    </w:p>
    <w:p w14:paraId="029B90E4" w14:textId="77777777" w:rsidR="007C1E33" w:rsidRDefault="007C1E33">
      <w:r w:rsidRPr="007C1E33">
        <w:rPr>
          <w:b/>
        </w:rPr>
        <w:t>Summary:</w:t>
      </w:r>
    </w:p>
    <w:p w14:paraId="14E4CB68" w14:textId="77777777" w:rsidR="007C1E33" w:rsidRDefault="007C1E33">
      <w:r>
        <w:t>The word peirazo carries the primary meaning of putting someone or something to the test to discover its nature, quality, or character. In a positive sense, it refers to proving or refining through trial; in a negative sense, it refers to enticing someone to sin or attempting to trap them. In Matthew 4:7, Jesus responds to Satan's temptation by using the intensive compound form ekpeirazo (G1612) to describe the dangerous act of putting God to the test—demanding that He perform a miracle to prove His covenant faithfulness, which represents a profound lack of trust.</w:t>
      </w:r>
    </w:p>
    <w:p w14:paraId="6D2BA3DB" w14:textId="77777777" w:rsidR="007C1E33" w:rsidRDefault="007C1E33"/>
    <w:p w14:paraId="4E83EB3B" w14:textId="77777777" w:rsidR="007C1E33" w:rsidRDefault="007C1E33">
      <w:r w:rsidRPr="007C1E33">
        <w:rPr>
          <w:b/>
        </w:rPr>
        <w:t>Full Study:</w:t>
      </w:r>
    </w:p>
    <w:p w14:paraId="0A95F07E" w14:textId="77777777" w:rsidR="007C1E33" w:rsidRDefault="007C1E33"/>
    <w:p w14:paraId="36B9A3E1" w14:textId="77777777" w:rsidR="007C1E33" w:rsidRPr="007C1E33" w:rsidRDefault="007C1E33">
      <w:pPr>
        <w:rPr>
          <w:b/>
        </w:rPr>
      </w:pPr>
      <w:r w:rsidRPr="007C1E33">
        <w:rPr>
          <w:b/>
        </w:rPr>
        <w:t xml:space="preserve"> 1. Word Picture / Background</w:t>
      </w:r>
    </w:p>
    <w:p w14:paraId="21967176" w14:textId="77777777" w:rsidR="007C1E33" w:rsidRDefault="007C1E33">
      <w:r>
        <w:t>Historically, peirazo originates from the noun peira, meaning a trial, attempt, or experience. It shares a linguistic root with words related to piercing through or traveling through uncharted territory. The mental image is that of an assayer testing metal to determine its purity, or a traveler testing the depth of a river before crossing. It is an active probe designed to reveal what is hidden beneath the surface. When applied to moral character, it is a process that exposes whether one's devotion is genuine or superficial.</w:t>
      </w:r>
    </w:p>
    <w:p w14:paraId="39AB1894" w14:textId="77777777" w:rsidR="007C1E33" w:rsidRDefault="007C1E33"/>
    <w:p w14:paraId="281B2452" w14:textId="77777777" w:rsidR="007C1E33" w:rsidRPr="007C1E33" w:rsidRDefault="007C1E33">
      <w:pPr>
        <w:rPr>
          <w:b/>
        </w:rPr>
      </w:pPr>
      <w:r w:rsidRPr="007C1E33">
        <w:rPr>
          <w:b/>
        </w:rPr>
        <w:t xml:space="preserve"> 2. Meaning / Lexical Definition</w:t>
      </w:r>
    </w:p>
    <w:p w14:paraId="0FB8400C" w14:textId="77777777" w:rsidR="007C1E33" w:rsidRDefault="007C1E33">
      <w:r>
        <w:t>The semantic range of peirazo includes:</w:t>
      </w:r>
    </w:p>
    <w:p w14:paraId="79A5AC43" w14:textId="77777777" w:rsidR="007C1E33" w:rsidRDefault="007C1E33">
      <w:r>
        <w:t>• To try, make trial of, or test for the purpose of discovering quality.</w:t>
      </w:r>
    </w:p>
    <w:p w14:paraId="055FB06C" w14:textId="77777777" w:rsidR="007C1E33" w:rsidRDefault="007C1E33">
      <w:r>
        <w:t>• To attempt or endeavor to do something.</w:t>
      </w:r>
    </w:p>
    <w:p w14:paraId="6A888A31" w14:textId="77777777" w:rsidR="007C1E33" w:rsidRDefault="007C1E33">
      <w:r>
        <w:t>• To solicit to sin, entice, or lure into moral failure (the primary work of the devil, "the tempter").</w:t>
      </w:r>
    </w:p>
    <w:p w14:paraId="53DFE04C" w14:textId="77777777" w:rsidR="007C1E33" w:rsidRDefault="007C1E33">
      <w:r>
        <w:t>• The compound form ekpeirazo (used in Matthew 4:7) intensifies this meaning, signifying to test thoroughly, to push to the limit, or to put to an unwarranted and presumptuous test.</w:t>
      </w:r>
    </w:p>
    <w:p w14:paraId="524BB1FA" w14:textId="77777777" w:rsidR="007C1E33" w:rsidRDefault="007C1E33"/>
    <w:p w14:paraId="06678008" w14:textId="77777777" w:rsidR="007C1E33" w:rsidRPr="007C1E33" w:rsidRDefault="007C1E33">
      <w:pPr>
        <w:rPr>
          <w:b/>
        </w:rPr>
      </w:pPr>
      <w:r w:rsidRPr="007C1E33">
        <w:rPr>
          <w:b/>
        </w:rPr>
        <w:t xml:space="preserve"> 3. Usage and Word Pictures</w:t>
      </w:r>
    </w:p>
    <w:p w14:paraId="6674113A" w14:textId="77777777" w:rsidR="007C1E33" w:rsidRDefault="007C1E33">
      <w:r>
        <w:t>Scripture uses this word group in two distinct directions depending on the agent and the intent. When God "tests" (using this word group in the Septuagint and New Testament), His intent is always diagnostic and constructive—to prove and strengthen faith. When Satan "tempts," his intent is destructive—to induce failure, doubt, and rebellion. In the Septuagint, this word group frequently translates the Hebrew nasah, notably in Genesis 22:1 where God tests Abraham, and in Exodus 17:7 where Israel tests the Lord at Massah.</w:t>
      </w:r>
    </w:p>
    <w:p w14:paraId="797A25C8" w14:textId="77777777" w:rsidR="007C1E33" w:rsidRDefault="007C1E33"/>
    <w:p w14:paraId="02EED8D1" w14:textId="77777777" w:rsidR="007C1E33" w:rsidRPr="007C1E33" w:rsidRDefault="007C1E33">
      <w:pPr>
        <w:rPr>
          <w:b/>
        </w:rPr>
      </w:pPr>
      <w:r w:rsidRPr="007C1E33">
        <w:rPr>
          <w:b/>
        </w:rPr>
        <w:t xml:space="preserve"> 4. Theological Implications</w:t>
      </w:r>
    </w:p>
    <w:p w14:paraId="42FDCEF6" w14:textId="77777777" w:rsidR="007C1E33" w:rsidRDefault="007C1E33">
      <w:r>
        <w:t>The theological distinction between testing (peirazo as proving) and tempting (peirazo as enticement to sin) is crucial. God cannot be tempted by evil, nor does He tempt anyone to sin (James 1:13). However, Jesus, in His humanity, was subjected to genuine testing by the Holy Spirit's leading (Matthew 4:1) and direct temptation by the devil. To "tempt God" (Matthew 4:7) is to force His hand, demanding that He act on human terms to prove His love, power, or word. It is the sin of unbelief disguised as a demand for a sign, choosing doubt over resting in His established promises.</w:t>
      </w:r>
    </w:p>
    <w:p w14:paraId="0A5A540A" w14:textId="77777777" w:rsidR="007C1E33" w:rsidRDefault="007C1E33"/>
    <w:p w14:paraId="0A3C8202" w14:textId="77777777" w:rsidR="007C1E33" w:rsidRPr="007C1E33" w:rsidRDefault="007C1E33">
      <w:pPr>
        <w:rPr>
          <w:b/>
        </w:rPr>
      </w:pPr>
      <w:r w:rsidRPr="007C1E33">
        <w:rPr>
          <w:b/>
        </w:rPr>
        <w:t xml:space="preserve"> 5. Contextual Nuance in the Passage</w:t>
      </w:r>
    </w:p>
    <w:p w14:paraId="4C385210" w14:textId="77777777" w:rsidR="007C1E33" w:rsidRDefault="007C1E33">
      <w:r>
        <w:t>In Matthew 4:5–7, Satan takes Jesus to the pinnacle of the temple and quotes Psalm 91:11–12, urging Him to throw Himself down to prove God’s protection. Jesus responds by quoting Deuteronomy 6:16: "You shall not tempt the LORD your God." By using ekpeirazo, Jesus exposes the devil’s proposal. Jumping from the temple would not be an act of faith, but an act of presumption. Faith trusts God without needing spectacular proof; testing God demands that He perform to satisfy human skepticism. Jesus refuses to doubt His Father's love or to force a supernatural rescue to vindicate His identity.</w:t>
      </w:r>
    </w:p>
    <w:p w14:paraId="4E36788E" w14:textId="77777777" w:rsidR="007C1E33" w:rsidRDefault="007C1E33"/>
    <w:p w14:paraId="2ED97B5E" w14:textId="77777777" w:rsidR="007C1E33" w:rsidRPr="007C1E33" w:rsidRDefault="007C1E33">
      <w:pPr>
        <w:rPr>
          <w:b/>
        </w:rPr>
      </w:pPr>
      <w:r w:rsidRPr="007C1E33">
        <w:rPr>
          <w:b/>
        </w:rPr>
        <w:t xml:space="preserve"> 6. Key Uses in Other Verses (NKJV)</w:t>
      </w:r>
    </w:p>
    <w:p w14:paraId="45B76F45" w14:textId="77777777" w:rsidR="007C1E33" w:rsidRDefault="007C1E33">
      <w:r>
        <w:t>• Matthew 4:1 - "Then Jesus was led up by the Spirit into the wilderness to be tempted by the devil."</w:t>
      </w:r>
    </w:p>
    <w:p w14:paraId="5E02F4F8" w14:textId="77777777" w:rsidR="007C1E33" w:rsidRDefault="007C1E33">
      <w:r>
        <w:t>• Matthew 4:3 - "Now when the tempter came to Him, he said, 'If You are the Son of God, command that these stones become bread.'"</w:t>
      </w:r>
    </w:p>
    <w:p w14:paraId="7B522E39" w14:textId="77777777" w:rsidR="007C1E33" w:rsidRDefault="007C1E33">
      <w:r>
        <w:t>• 1 Corinthians 10:13 - "No temptation has overtaken you except such as is common to man; but God is faithful, who will not allow you to be tempted beyond what you are able, but with the temptation will also make the way of escape, that you may be able to bear it."</w:t>
      </w:r>
    </w:p>
    <w:p w14:paraId="4C70FFF7" w14:textId="77777777" w:rsidR="007C1E33" w:rsidRDefault="007C1E33">
      <w:r>
        <w:t>• Hebrews 4:15 - "For we do not have a High Priest who cannot sympathize with our weaknesses, but was in all points tempted as we are, yet without sin."</w:t>
      </w:r>
    </w:p>
    <w:p w14:paraId="16BE1F0E" w14:textId="77777777" w:rsidR="007C1E33" w:rsidRDefault="007C1E33">
      <w:r>
        <w:t>• James 1:13 - "Let no one say when he is tempted, 'I am tempted by God'; for God cannot be tempted by evil, nor does He Himself tempt anyone."</w:t>
      </w:r>
    </w:p>
    <w:p w14:paraId="7EBF6D45" w14:textId="77777777" w:rsidR="007C1E33" w:rsidRDefault="007C1E33"/>
    <w:p w14:paraId="1269EE07" w14:textId="77777777" w:rsidR="007C1E33" w:rsidRPr="007C1E33" w:rsidRDefault="007C1E33">
      <w:pPr>
        <w:rPr>
          <w:b/>
        </w:rPr>
      </w:pPr>
      <w:r w:rsidRPr="007C1E33">
        <w:rPr>
          <w:b/>
        </w:rPr>
        <w:t xml:space="preserve"> 7. Other Relevant Insights</w:t>
      </w:r>
    </w:p>
    <w:p w14:paraId="1B540B99" w14:textId="77777777" w:rsidR="007C1E33" w:rsidRDefault="007C1E33">
      <w:r>
        <w:t>The quotation in Matthew 4:7 points directly back to Massah (Exodus 17:1–7), where the Israelites complained about the lack of water, asking, "Is the LORD among us or not?" Testing God is fundamentally an expression of a cynical heart that refuses to believe God is present and good unless He performs a fresh miracle on demand. Jesus' refusal to test God demonstrates His perfect submission, reversing the failure of Israel in the wilderness.</w:t>
      </w:r>
    </w:p>
    <w:p w14:paraId="7AB106B3" w14:textId="77777777" w:rsidR="007C1E33" w:rsidRDefault="007C1E33"/>
    <w:p w14:paraId="60E0ED67" w14:textId="77777777" w:rsidR="007C1E33" w:rsidRPr="007C1E33" w:rsidRDefault="007C1E33">
      <w:pPr>
        <w:rPr>
          <w:b/>
        </w:rPr>
      </w:pPr>
      <w:r w:rsidRPr="007C1E33">
        <w:rPr>
          <w:b/>
        </w:rPr>
        <w:t xml:space="preserve"> 8. References</w:t>
      </w:r>
    </w:p>
    <w:p w14:paraId="289FA484" w14:textId="77777777" w:rsidR="007C1E33" w:rsidRDefault="007C1E33">
      <w:r>
        <w:t>• Arndt, William, Frederick W. Danker, and Walter Bauer. A Greek-English Lexicon of the New Testament and Other Early Christian Literature.</w:t>
      </w:r>
    </w:p>
    <w:p w14:paraId="66699731" w14:textId="77777777" w:rsidR="007C1E33" w:rsidRDefault="007C1E33">
      <w:r>
        <w:t>• Kittel, Gerhard, and Gerhard Friedrich, eds. Theological Dictionary of the New Testament.</w:t>
      </w:r>
    </w:p>
    <w:p w14:paraId="77FB578C" w14:textId="77777777" w:rsidR="007C1E33" w:rsidRDefault="007C1E33">
      <w:r>
        <w:t>• Brown, Colin, ed. New International Dictionary of New Testament Theology.</w:t>
      </w:r>
    </w:p>
    <w:p w14:paraId="1E56FF07" w14:textId="77777777" w:rsidR="007C1E33" w:rsidRDefault="007C1E33">
      <w:r>
        <w:t>• Vine, W.E. Expository Dictionary of New Testament Words.</w:t>
      </w:r>
    </w:p>
    <w:p w14:paraId="4AC0DE96" w14:textId="77777777" w:rsidR="007C1E33" w:rsidRDefault="007C1E33">
      <w:r>
        <w:t>• Blue Letter Bible.</w:t>
      </w:r>
    </w:p>
    <w:p w14:paraId="4DE7675A" w14:textId="6428015F" w:rsidR="004C5552" w:rsidRDefault="007C1E33">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1E3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BFE8"/>
  <w15:chartTrackingRefBased/>
  <w15:docId w15:val="{395CFA4F-A0BD-4DE1-9E51-45A62B5B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1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1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33"/>
    <w:rPr>
      <w:rFonts w:eastAsiaTheme="majorEastAsia" w:cstheme="majorBidi"/>
      <w:color w:val="272727" w:themeColor="text1" w:themeTint="D8"/>
    </w:rPr>
  </w:style>
  <w:style w:type="paragraph" w:styleId="Title">
    <w:name w:val="Title"/>
    <w:basedOn w:val="Normal"/>
    <w:next w:val="Normal"/>
    <w:link w:val="TitleChar"/>
    <w:uiPriority w:val="10"/>
    <w:qFormat/>
    <w:rsid w:val="007C1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33"/>
    <w:pPr>
      <w:spacing w:before="160"/>
      <w:jc w:val="center"/>
    </w:pPr>
    <w:rPr>
      <w:i/>
      <w:iCs/>
      <w:color w:val="404040" w:themeColor="text1" w:themeTint="BF"/>
    </w:rPr>
  </w:style>
  <w:style w:type="character" w:customStyle="1" w:styleId="QuoteChar">
    <w:name w:val="Quote Char"/>
    <w:basedOn w:val="DefaultParagraphFont"/>
    <w:link w:val="Quote"/>
    <w:uiPriority w:val="29"/>
    <w:rsid w:val="007C1E33"/>
    <w:rPr>
      <w:i/>
      <w:iCs/>
      <w:color w:val="404040" w:themeColor="text1" w:themeTint="BF"/>
    </w:rPr>
  </w:style>
  <w:style w:type="paragraph" w:styleId="ListParagraph">
    <w:name w:val="List Paragraph"/>
    <w:basedOn w:val="Normal"/>
    <w:uiPriority w:val="34"/>
    <w:qFormat/>
    <w:rsid w:val="007C1E33"/>
    <w:pPr>
      <w:ind w:left="720"/>
      <w:contextualSpacing/>
    </w:pPr>
  </w:style>
  <w:style w:type="character" w:styleId="IntenseEmphasis">
    <w:name w:val="Intense Emphasis"/>
    <w:basedOn w:val="DefaultParagraphFont"/>
    <w:uiPriority w:val="21"/>
    <w:qFormat/>
    <w:rsid w:val="007C1E33"/>
    <w:rPr>
      <w:i/>
      <w:iCs/>
      <w:color w:val="2E74B5" w:themeColor="accent1" w:themeShade="BF"/>
    </w:rPr>
  </w:style>
  <w:style w:type="paragraph" w:styleId="IntenseQuote">
    <w:name w:val="Intense Quote"/>
    <w:basedOn w:val="Normal"/>
    <w:next w:val="Normal"/>
    <w:link w:val="IntenseQuoteChar"/>
    <w:uiPriority w:val="30"/>
    <w:qFormat/>
    <w:rsid w:val="007C1E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1E33"/>
    <w:rPr>
      <w:i/>
      <w:iCs/>
      <w:color w:val="2E74B5" w:themeColor="accent1" w:themeShade="BF"/>
    </w:rPr>
  </w:style>
  <w:style w:type="character" w:styleId="IntenseReference">
    <w:name w:val="Intense Reference"/>
    <w:basedOn w:val="DefaultParagraphFont"/>
    <w:uiPriority w:val="32"/>
    <w:qFormat/>
    <w:rsid w:val="007C1E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4356</Characters>
  <Application>Microsoft Office Word</Application>
  <DocSecurity>0</DocSecurity>
  <Lines>83</Lines>
  <Paragraphs>45</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