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5BEC" w14:textId="77777777" w:rsidR="0007494E" w:rsidRPr="0007494E" w:rsidRDefault="0007494E">
      <w:pPr>
        <w:rPr>
          <w:b/>
        </w:rPr>
      </w:pPr>
      <w:r w:rsidRPr="0007494E">
        <w:rPr>
          <w:b/>
        </w:rPr>
        <w:t>SALT - ( halas , Strong's G217 )</w:t>
      </w:r>
    </w:p>
    <w:p w14:paraId="3F4BC892" w14:textId="77777777" w:rsidR="0007494E" w:rsidRDefault="0007494E">
      <w:r w:rsidRPr="0007494E">
        <w:rPr>
          <w:b/>
        </w:rPr>
        <w:t>Summary:</w:t>
      </w:r>
    </w:p>
    <w:p w14:paraId="1AFD2D24" w14:textId="77777777" w:rsidR="0007494E" w:rsidRDefault="0007494E">
      <w:r>
        <w:t>In the ancient world, salt was an indispensable commodity valued for its preserving qualities and its ability to add flavor. In Matthew 5:13, Jesus uses salt as a metaphor for His disciples' preservative and transformative influence on a decaying world. To lose its flavor means to fail in this distinct, God-given mission, rendering the believer useless to the kingdom of God.</w:t>
      </w:r>
    </w:p>
    <w:p w14:paraId="5295F499" w14:textId="77777777" w:rsidR="0007494E" w:rsidRDefault="0007494E"/>
    <w:p w14:paraId="5E0B70FA" w14:textId="77777777" w:rsidR="0007494E" w:rsidRDefault="0007494E">
      <w:r w:rsidRPr="0007494E">
        <w:rPr>
          <w:b/>
        </w:rPr>
        <w:t>Full Study:</w:t>
      </w:r>
    </w:p>
    <w:p w14:paraId="4DEF59F2" w14:textId="77777777" w:rsidR="0007494E" w:rsidRDefault="0007494E"/>
    <w:p w14:paraId="11813858" w14:textId="77777777" w:rsidR="0007494E" w:rsidRPr="0007494E" w:rsidRDefault="0007494E">
      <w:pPr>
        <w:rPr>
          <w:b/>
        </w:rPr>
      </w:pPr>
      <w:r w:rsidRPr="0007494E">
        <w:rPr>
          <w:b/>
        </w:rPr>
        <w:t>1. Word Picture / Background</w:t>
      </w:r>
    </w:p>
    <w:p w14:paraId="7B031A0F" w14:textId="77777777" w:rsidR="0007494E" w:rsidRDefault="0007494E">
      <w:r>
        <w:t xml:space="preserve">In the ancient Near East and the Greco-Roman world, salt (halas) was highly valuable, sometimes used to pay Roman soldiers (the origin of the word "salary"). It was primarily used for preservation, seasoning, and purification. Because there was no refrigeration, meat was heavily salted to arrest decay and prevent putrefaction. Additionally, in the Old Testament sacrificial system, salt was required for all grain offerings (Leviticus 2:13) as a symbol of the enduring nature of God's covenant ("a covenant of salt"). </w:t>
      </w:r>
    </w:p>
    <w:p w14:paraId="773B35F7" w14:textId="77777777" w:rsidR="0007494E" w:rsidRDefault="0007494E"/>
    <w:p w14:paraId="023447BD" w14:textId="77777777" w:rsidR="0007494E" w:rsidRDefault="0007494E">
      <w:r>
        <w:t>The salt used in first-century Palestine was typically gathered from the shores of the Dead Sea. This salt was unrefined and mixed with sand, gypsum, and other minerals. If this mixture became wet, the actual sodium chloride would dissolve and leach out, leaving behind a tasteless, white mineral residue. This residue looked like salt but had completely lost its preservative power and flavor.</w:t>
      </w:r>
    </w:p>
    <w:p w14:paraId="5EB841D7" w14:textId="77777777" w:rsidR="0007494E" w:rsidRDefault="0007494E"/>
    <w:p w14:paraId="14CEDCC6" w14:textId="77777777" w:rsidR="0007494E" w:rsidRPr="0007494E" w:rsidRDefault="0007494E">
      <w:pPr>
        <w:rPr>
          <w:b/>
        </w:rPr>
      </w:pPr>
      <w:r w:rsidRPr="0007494E">
        <w:rPr>
          <w:b/>
        </w:rPr>
        <w:t>2. Meaning / Lexical Definition</w:t>
      </w:r>
    </w:p>
    <w:p w14:paraId="67590BD8" w14:textId="77777777" w:rsidR="0007494E" w:rsidRDefault="0007494E">
      <w:r>
        <w:t>• Halas refers literally to the mineral substance sodium chloride, used for seasoning food and preserving it from corruption. Metaphorically, halas denotes the spiritual vitality, moral purity, and distinct character of God's people that exerts a preserving and wholesomeness-imparting influence on human society.</w:t>
      </w:r>
    </w:p>
    <w:p w14:paraId="490F55AA" w14:textId="77777777" w:rsidR="0007494E" w:rsidRDefault="0007494E"/>
    <w:p w14:paraId="65636C75" w14:textId="77777777" w:rsidR="0007494E" w:rsidRDefault="0007494E">
      <w:r>
        <w:t>The accompanying verb in Matthew 5:13, moraino (translated "loses its flavor"), literally means "to become foolish" or "to make flat/insipid." When applied to salt, it means to become tasteless, chemically depleted, or ineffective.</w:t>
      </w:r>
    </w:p>
    <w:p w14:paraId="0DE0031E" w14:textId="77777777" w:rsidR="0007494E" w:rsidRDefault="0007494E"/>
    <w:p w14:paraId="03300A6B" w14:textId="77777777" w:rsidR="0007494E" w:rsidRPr="0007494E" w:rsidRDefault="0007494E">
      <w:pPr>
        <w:rPr>
          <w:b/>
        </w:rPr>
      </w:pPr>
      <w:r w:rsidRPr="0007494E">
        <w:rPr>
          <w:b/>
        </w:rPr>
        <w:t>3. Usage and Word Pictures</w:t>
      </w:r>
    </w:p>
    <w:p w14:paraId="0CBC5B40" w14:textId="77777777" w:rsidR="0007494E" w:rsidRDefault="0007494E">
      <w:r>
        <w:t>• The Preservative Picture: The world is spiritually and morally decaying. Left to itself, human society rots. The presence of Christ’s disciples acts as a preservative, holding back the full outbreak of moral corruption and evil in the world.</w:t>
      </w:r>
    </w:p>
    <w:p w14:paraId="7AFD0888" w14:textId="77777777" w:rsidR="0007494E" w:rsidRDefault="0007494E">
      <w:r>
        <w:t>• The Seasoning Picture: Salt adds flavor and makes food palatable. Believers are called to bring the distinct "flavor" of the kingdom of God—peace, righteousness, truth, and grace—into a dry, bland, and hopeless world.</w:t>
      </w:r>
    </w:p>
    <w:p w14:paraId="0E488039" w14:textId="77777777" w:rsidR="0007494E" w:rsidRDefault="0007494E">
      <w:r>
        <w:t>• The Covenantal Picture: Salt represents loyalty, permanence, and purity. A disciple's life must reflect the permanent commitment of their covenant relationship with God.</w:t>
      </w:r>
    </w:p>
    <w:p w14:paraId="56F01CCC" w14:textId="77777777" w:rsidR="0007494E" w:rsidRDefault="0007494E"/>
    <w:p w14:paraId="575013D8" w14:textId="77777777" w:rsidR="0007494E" w:rsidRPr="0007494E" w:rsidRDefault="0007494E">
      <w:pPr>
        <w:rPr>
          <w:b/>
        </w:rPr>
      </w:pPr>
      <w:r w:rsidRPr="0007494E">
        <w:rPr>
          <w:b/>
        </w:rPr>
        <w:t>4. Theological Implications</w:t>
      </w:r>
    </w:p>
    <w:p w14:paraId="7F0451F0" w14:textId="77777777" w:rsidR="0007494E" w:rsidRDefault="0007494E">
      <w:r>
        <w:t>• The Necessity of Distinction: For salt to be effective, it must retain its chemical difference from the food it seasons. If salt becomes identical to the food, it is useless. Similarly, if Christians conform to the patterns, values, and sins of the world, they lose their ability to influence the world for Christ.</w:t>
      </w:r>
    </w:p>
    <w:p w14:paraId="696F973C" w14:textId="77777777" w:rsidR="0007494E" w:rsidRDefault="0007494E">
      <w:r>
        <w:t>• The Danger of Compromise: Spiritual compromise dilutes a believer's testimony. A compromised church or believer is "good for nothing" in terms of kingdom impact.</w:t>
      </w:r>
    </w:p>
    <w:p w14:paraId="194C4D65" w14:textId="77777777" w:rsidR="0007494E" w:rsidRDefault="0007494E">
      <w:r>
        <w:t>• The Consequence of Uselessness: The phrase "thrown out and trampled underfoot" reflects the uselessness of leached Dead Sea salt. It could not be used on the soil because it would ruin its fertility, nor could it be thrown in the compost heap. It was only fit to be thrown onto the footpaths to kill weeds and create a hard surface, representing public shame and a loss of spiritual authority.</w:t>
      </w:r>
    </w:p>
    <w:p w14:paraId="399EA2D7" w14:textId="77777777" w:rsidR="0007494E" w:rsidRDefault="0007494E"/>
    <w:p w14:paraId="60D67BC5" w14:textId="77777777" w:rsidR="0007494E" w:rsidRPr="0007494E" w:rsidRDefault="0007494E">
      <w:pPr>
        <w:rPr>
          <w:b/>
        </w:rPr>
      </w:pPr>
      <w:r w:rsidRPr="0007494E">
        <w:rPr>
          <w:b/>
        </w:rPr>
        <w:t>5. Contextual Nuance in the Passage</w:t>
      </w:r>
    </w:p>
    <w:p w14:paraId="40D3EB64" w14:textId="77777777" w:rsidR="0007494E" w:rsidRDefault="0007494E">
      <w:r>
        <w:t xml:space="preserve">Matthew 5:13 immediately follows the Beatitudes (Matthew 5:3-12). The Beatitudes describe the internal character of the citizen of the kingdom (poor in spirit, meek, pure in heart, persecuted). The metaphor of "salt of the earth" describes the external impact of that character on the surrounding world. </w:t>
      </w:r>
    </w:p>
    <w:p w14:paraId="48156A6D" w14:textId="77777777" w:rsidR="0007494E" w:rsidRDefault="0007494E"/>
    <w:p w14:paraId="6486459A" w14:textId="77777777" w:rsidR="0007494E" w:rsidRDefault="0007494E">
      <w:r>
        <w:t>Jesus uses an emphatic pronoun in Greek: "You (hymeis) are the salt of the earth." The disciples themselves, through their Christlike character, are the designated preservative agent for the world. If they fail to live out the Beatitudes, they lose their distinctiveness, rendering their witness ineffective.</w:t>
      </w:r>
    </w:p>
    <w:p w14:paraId="57024856" w14:textId="77777777" w:rsidR="0007494E" w:rsidRDefault="0007494E"/>
    <w:p w14:paraId="7DC90408" w14:textId="77777777" w:rsidR="0007494E" w:rsidRPr="0007494E" w:rsidRDefault="0007494E">
      <w:pPr>
        <w:rPr>
          <w:b/>
        </w:rPr>
      </w:pPr>
      <w:r w:rsidRPr="0007494E">
        <w:rPr>
          <w:b/>
        </w:rPr>
        <w:t>6. Key Uses in Other Verses (NKJV)</w:t>
      </w:r>
    </w:p>
    <w:p w14:paraId="45494AC3" w14:textId="77777777" w:rsidR="0007494E" w:rsidRDefault="0007494E">
      <w:r>
        <w:t>• Mark 9:50: "Salt is good, but if the salt loses its flavor, how will you season it? Have salt in yourselves, and have peace with one another."</w:t>
      </w:r>
    </w:p>
    <w:p w14:paraId="6E8DDCCC" w14:textId="77777777" w:rsidR="0007494E" w:rsidRDefault="0007494E">
      <w:r>
        <w:t>• Luke 14:34-35: "Salt is good; but if the salt has lost its flavor, how shall it be seasoned? It is neither fit for the land nor for the dunghill, but men throw it out. He who has ears to hear, let him hear!"</w:t>
      </w:r>
    </w:p>
    <w:p w14:paraId="7E6463CB" w14:textId="77777777" w:rsidR="0007494E" w:rsidRDefault="0007494E">
      <w:r>
        <w:t>• Colossians 4:6: "Let your speech always be with grace, seasoned with salt, that you may know how you ought to answer each one."</w:t>
      </w:r>
    </w:p>
    <w:p w14:paraId="242C05BB" w14:textId="77777777" w:rsidR="0007494E" w:rsidRDefault="0007494E"/>
    <w:p w14:paraId="2947C5A8" w14:textId="77777777" w:rsidR="0007494E" w:rsidRPr="0007494E" w:rsidRDefault="0007494E">
      <w:pPr>
        <w:rPr>
          <w:b/>
        </w:rPr>
      </w:pPr>
      <w:r w:rsidRPr="0007494E">
        <w:rPr>
          <w:b/>
        </w:rPr>
        <w:t>7. Other Relevant Insights</w:t>
      </w:r>
    </w:p>
    <w:p w14:paraId="302C67CA" w14:textId="77777777" w:rsidR="0007494E" w:rsidRDefault="0007494E">
      <w:r>
        <w:t>In ancient agricultural practices, pure salt was sometimes used in small quantities to fertilize certain soils, but impure mineral mixtures (like leached salt) would ruin the land. Because leached salt was highly alkaline and destructive to crops, it could not be discarded in fields. This is why Jesus specifically notes in Luke 14:35 that it is "neither fit for the land nor for the dunghill." Its only destination was the public road, where it served as gravel.</w:t>
      </w:r>
    </w:p>
    <w:p w14:paraId="50228DD7" w14:textId="77777777" w:rsidR="0007494E" w:rsidRDefault="0007494E"/>
    <w:p w14:paraId="4DAE7C4C" w14:textId="77777777" w:rsidR="0007494E" w:rsidRPr="0007494E" w:rsidRDefault="0007494E">
      <w:pPr>
        <w:rPr>
          <w:b/>
        </w:rPr>
      </w:pPr>
      <w:r w:rsidRPr="0007494E">
        <w:rPr>
          <w:b/>
        </w:rPr>
        <w:t>8. References</w:t>
      </w:r>
    </w:p>
    <w:p w14:paraId="615FDD1C" w14:textId="77777777" w:rsidR="0007494E" w:rsidRDefault="0007494E">
      <w:r>
        <w:t>• BDAG (Bauer, Danker, Arndt, Gingrich)</w:t>
      </w:r>
    </w:p>
    <w:p w14:paraId="16F8344E" w14:textId="77777777" w:rsidR="0007494E" w:rsidRDefault="0007494E">
      <w:r>
        <w:t>• TDNT / Little Kittel</w:t>
      </w:r>
    </w:p>
    <w:p w14:paraId="27CA8809" w14:textId="77777777" w:rsidR="0007494E" w:rsidRDefault="0007494E">
      <w:r>
        <w:t>• NIDNTTE</w:t>
      </w:r>
    </w:p>
    <w:p w14:paraId="42DA2527" w14:textId="77777777" w:rsidR="0007494E" w:rsidRDefault="0007494E">
      <w:r>
        <w:t>• Thayer's Greek-English Lexicon</w:t>
      </w:r>
    </w:p>
    <w:p w14:paraId="5B914445" w14:textId="77777777" w:rsidR="0007494E" w:rsidRDefault="0007494E">
      <w:r>
        <w:t>• Precept Austin</w:t>
      </w:r>
    </w:p>
    <w:p w14:paraId="0168041F" w14:textId="6EF4F204" w:rsidR="004C5552" w:rsidRDefault="0007494E">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4E"/>
    <w:rsid w:val="00017747"/>
    <w:rsid w:val="00023A4A"/>
    <w:rsid w:val="0006763F"/>
    <w:rsid w:val="0007494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BD65"/>
  <w15:chartTrackingRefBased/>
  <w15:docId w15:val="{EC1FC002-B4FC-4E16-A553-463BAC71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4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4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94E"/>
    <w:rPr>
      <w:rFonts w:eastAsiaTheme="majorEastAsia" w:cstheme="majorBidi"/>
      <w:color w:val="272727" w:themeColor="text1" w:themeTint="D8"/>
    </w:rPr>
  </w:style>
  <w:style w:type="paragraph" w:styleId="Title">
    <w:name w:val="Title"/>
    <w:basedOn w:val="Normal"/>
    <w:next w:val="Normal"/>
    <w:link w:val="TitleChar"/>
    <w:uiPriority w:val="10"/>
    <w:qFormat/>
    <w:rsid w:val="0007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94E"/>
    <w:pPr>
      <w:spacing w:before="160"/>
      <w:jc w:val="center"/>
    </w:pPr>
    <w:rPr>
      <w:i/>
      <w:iCs/>
      <w:color w:val="404040" w:themeColor="text1" w:themeTint="BF"/>
    </w:rPr>
  </w:style>
  <w:style w:type="character" w:customStyle="1" w:styleId="QuoteChar">
    <w:name w:val="Quote Char"/>
    <w:basedOn w:val="DefaultParagraphFont"/>
    <w:link w:val="Quote"/>
    <w:uiPriority w:val="29"/>
    <w:rsid w:val="0007494E"/>
    <w:rPr>
      <w:i/>
      <w:iCs/>
      <w:color w:val="404040" w:themeColor="text1" w:themeTint="BF"/>
    </w:rPr>
  </w:style>
  <w:style w:type="paragraph" w:styleId="ListParagraph">
    <w:name w:val="List Paragraph"/>
    <w:basedOn w:val="Normal"/>
    <w:uiPriority w:val="34"/>
    <w:qFormat/>
    <w:rsid w:val="0007494E"/>
    <w:pPr>
      <w:ind w:left="720"/>
      <w:contextualSpacing/>
    </w:pPr>
  </w:style>
  <w:style w:type="character" w:styleId="IntenseEmphasis">
    <w:name w:val="Intense Emphasis"/>
    <w:basedOn w:val="DefaultParagraphFont"/>
    <w:uiPriority w:val="21"/>
    <w:qFormat/>
    <w:rsid w:val="0007494E"/>
    <w:rPr>
      <w:i/>
      <w:iCs/>
      <w:color w:val="2E74B5" w:themeColor="accent1" w:themeShade="BF"/>
    </w:rPr>
  </w:style>
  <w:style w:type="paragraph" w:styleId="IntenseQuote">
    <w:name w:val="Intense Quote"/>
    <w:basedOn w:val="Normal"/>
    <w:next w:val="Normal"/>
    <w:link w:val="IntenseQuoteChar"/>
    <w:uiPriority w:val="30"/>
    <w:qFormat/>
    <w:rsid w:val="000749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494E"/>
    <w:rPr>
      <w:i/>
      <w:iCs/>
      <w:color w:val="2E74B5" w:themeColor="accent1" w:themeShade="BF"/>
    </w:rPr>
  </w:style>
  <w:style w:type="character" w:styleId="IntenseReference">
    <w:name w:val="Intense Reference"/>
    <w:basedOn w:val="DefaultParagraphFont"/>
    <w:uiPriority w:val="32"/>
    <w:qFormat/>
    <w:rsid w:val="000749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4484</Characters>
  <Application>Microsoft Office Word</Application>
  <DocSecurity>0</DocSecurity>
  <Lines>86</Lines>
  <Paragraphs>46</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