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8A59" w14:textId="77777777" w:rsidR="00C107CF" w:rsidRPr="00C107CF" w:rsidRDefault="00C107CF">
      <w:pPr>
        <w:rPr>
          <w:b/>
        </w:rPr>
      </w:pPr>
      <w:r w:rsidRPr="00C107CF">
        <w:rPr>
          <w:b/>
        </w:rPr>
        <w:t>GLORIFY - ( doxazo , Strong's G1392 )</w:t>
      </w:r>
    </w:p>
    <w:p w14:paraId="3B2F961D" w14:textId="77777777" w:rsidR="00C107CF" w:rsidRDefault="00C107CF">
      <w:r w:rsidRPr="00C107CF">
        <w:rPr>
          <w:b/>
        </w:rPr>
        <w:t>Summary:</w:t>
      </w:r>
    </w:p>
    <w:p w14:paraId="3DF6B0B9" w14:textId="77777777" w:rsidR="00C107CF" w:rsidRDefault="00C107CF">
      <w:r>
        <w:t>The verb doxazo fundamentally means to ascribe honor, praise, or glory to someone, revealing their true character, majesty, and worth. In Matthew 5:16, it describes the public display of godly character and good works in such a compelling way that observers are prompted to recognize, honor, and praise God the Father. Rather than drawing attention to human achievement, true biblical glorification functions like a clear window that directs all ultimate credit and worship upward to God.</w:t>
      </w:r>
    </w:p>
    <w:p w14:paraId="13E264AF" w14:textId="77777777" w:rsidR="00C107CF" w:rsidRDefault="00C107CF"/>
    <w:p w14:paraId="1BE1424D" w14:textId="77777777" w:rsidR="00C107CF" w:rsidRDefault="00C107CF">
      <w:r w:rsidRPr="00C107CF">
        <w:rPr>
          <w:b/>
        </w:rPr>
        <w:t>Full Study:</w:t>
      </w:r>
    </w:p>
    <w:p w14:paraId="7FD5574D" w14:textId="77777777" w:rsidR="00C107CF" w:rsidRDefault="00C107CF"/>
    <w:p w14:paraId="612D35F8" w14:textId="77777777" w:rsidR="00C107CF" w:rsidRPr="00C107CF" w:rsidRDefault="00C107CF">
      <w:pPr>
        <w:rPr>
          <w:b/>
        </w:rPr>
      </w:pPr>
      <w:r w:rsidRPr="00C107CF">
        <w:rPr>
          <w:b/>
        </w:rPr>
        <w:t>1. Word Picture / Background</w:t>
      </w:r>
    </w:p>
    <w:p w14:paraId="25C878CF" w14:textId="77777777" w:rsidR="00C107CF" w:rsidRDefault="00C107CF">
      <w:r>
        <w:t>• Rooted in the noun doxa (opinion, estimation, and later honor, renown, or divine brightness), doxazo moves from the realm of perception into active expression.</w:t>
      </w:r>
    </w:p>
    <w:p w14:paraId="5A9609D4" w14:textId="77777777" w:rsidR="00C107CF" w:rsidRDefault="00C107CF">
      <w:r>
        <w:t>• In classical and secular Greek, the term often related to having an opinion or gaining public reputation, but in the New Testament it takes on a deeply theological weight, mirroring the Hebrew kabod (weight, substance, glory).</w:t>
      </w:r>
    </w:p>
    <w:p w14:paraId="4E1CCA55" w14:textId="77777777" w:rsidR="00C107CF" w:rsidRDefault="00C107CF">
      <w:r>
        <w:t>• When applied to God, doxazo means to acknowledge His supreme value and manifest His invisible moral excellence in the visible sphere of human life.</w:t>
      </w:r>
    </w:p>
    <w:p w14:paraId="0ACAE426" w14:textId="77777777" w:rsidR="00C107CF" w:rsidRDefault="00C107CF"/>
    <w:p w14:paraId="0D455B3C" w14:textId="77777777" w:rsidR="00C107CF" w:rsidRPr="00C107CF" w:rsidRDefault="00C107CF">
      <w:pPr>
        <w:rPr>
          <w:b/>
        </w:rPr>
      </w:pPr>
      <w:r w:rsidRPr="00C107CF">
        <w:rPr>
          <w:b/>
        </w:rPr>
        <w:t>2. Meaning / Lexical Definition</w:t>
      </w:r>
    </w:p>
    <w:p w14:paraId="2F29EBDF" w14:textId="77777777" w:rsidR="00C107CF" w:rsidRDefault="00C107CF">
      <w:r>
        <w:t>• To honor, hold in honor, and ascribe proper recognition to someone's status or character.</w:t>
      </w:r>
    </w:p>
    <w:p w14:paraId="0ADB7A26" w14:textId="77777777" w:rsidR="00C107CF" w:rsidRDefault="00C107CF">
      <w:r>
        <w:t>• To make glorious, adorn with lustre, or cause a person's dignity to become manifest.</w:t>
      </w:r>
    </w:p>
    <w:p w14:paraId="436ADCD5" w14:textId="77777777" w:rsidR="00C107CF" w:rsidRDefault="00C107CF">
      <w:r>
        <w:t>• To praise, extol, and worship, attributing supreme worth where it is due.</w:t>
      </w:r>
    </w:p>
    <w:p w14:paraId="193108C4" w14:textId="77777777" w:rsidR="00C107CF" w:rsidRDefault="00C107CF"/>
    <w:p w14:paraId="2B90EABA" w14:textId="77777777" w:rsidR="00C107CF" w:rsidRPr="00C107CF" w:rsidRDefault="00C107CF">
      <w:pPr>
        <w:rPr>
          <w:b/>
        </w:rPr>
      </w:pPr>
      <w:r w:rsidRPr="00C107CF">
        <w:rPr>
          <w:b/>
        </w:rPr>
        <w:t>3. Usage and Word Pictures</w:t>
      </w:r>
    </w:p>
    <w:p w14:paraId="6B450D96" w14:textId="77777777" w:rsidR="00C107CF" w:rsidRDefault="00C107CF">
      <w:r>
        <w:t>• The word is frequently used in connection with God receiving the ultimate honor due His name through human obedience, speech, and transformed behavior.</w:t>
      </w:r>
    </w:p>
    <w:p w14:paraId="1F2B45B1" w14:textId="77777777" w:rsidR="00C107CF" w:rsidRDefault="00C107CF">
      <w:r>
        <w:t>• It carries the imagery of shining a light or lifting a veil so that the true internal reality of someone's character becomes undeniably visible to those watching.</w:t>
      </w:r>
    </w:p>
    <w:p w14:paraId="5C89468B" w14:textId="77777777" w:rsidR="00C107CF" w:rsidRDefault="00C107CF">
      <w:r>
        <w:t>• In Matthew 5:16, believers' good works act as the visible luminance that causes onlookers to look past the human instrument and praise the heavenly Designer.</w:t>
      </w:r>
    </w:p>
    <w:p w14:paraId="31BF53FC" w14:textId="77777777" w:rsidR="00C107CF" w:rsidRDefault="00C107CF"/>
    <w:p w14:paraId="37F64D8F" w14:textId="77777777" w:rsidR="00C107CF" w:rsidRPr="00C107CF" w:rsidRDefault="00C107CF">
      <w:pPr>
        <w:rPr>
          <w:b/>
        </w:rPr>
      </w:pPr>
      <w:r w:rsidRPr="00C107CF">
        <w:rPr>
          <w:b/>
        </w:rPr>
        <w:t>4. Theological Implications</w:t>
      </w:r>
    </w:p>
    <w:p w14:paraId="5268BC3D" w14:textId="77777777" w:rsidR="00C107CF" w:rsidRDefault="00C107CF">
      <w:r>
        <w:t>• Human beings are fundamentally created to reflect and magnify the glory of God; thus, when believers live righteous lives, they fulfill their primary design.</w:t>
      </w:r>
    </w:p>
    <w:p w14:paraId="02A5BE14" w14:textId="77777777" w:rsidR="00C107CF" w:rsidRDefault="00C107CF">
      <w:r>
        <w:t>• Good works are never presented as a means of earning salvation, but as the inevitable fruit of a regenerated heart that naturally brings glory to God.</w:t>
      </w:r>
    </w:p>
    <w:p w14:paraId="266D4E53" w14:textId="77777777" w:rsidR="00C107CF" w:rsidRDefault="00C107CF">
      <w:r>
        <w:t>• True glorification is relational and doxological; it shifts the focus away from self-promotion and places the spotlight entirely upon the grace and character of the Father.</w:t>
      </w:r>
    </w:p>
    <w:p w14:paraId="42F17858" w14:textId="77777777" w:rsidR="00C107CF" w:rsidRDefault="00C107CF"/>
    <w:p w14:paraId="2EBBCD26" w14:textId="77777777" w:rsidR="00C107CF" w:rsidRPr="00C107CF" w:rsidRDefault="00C107CF">
      <w:pPr>
        <w:rPr>
          <w:b/>
        </w:rPr>
      </w:pPr>
      <w:r w:rsidRPr="00C107CF">
        <w:rPr>
          <w:b/>
        </w:rPr>
        <w:t>5. Contextual Nuance in the Passage</w:t>
      </w:r>
    </w:p>
    <w:p w14:paraId="7A4070E1" w14:textId="77777777" w:rsidR="00C107CF" w:rsidRDefault="00C107CF">
      <w:r>
        <w:t>• In the Sermon on the Mount, Jesus addresses His disciples as "the light of the world" (Matthew 5:14), immediately following this with the command to let their light shine before men.</w:t>
      </w:r>
    </w:p>
    <w:p w14:paraId="672EBE26" w14:textId="77777777" w:rsidR="00C107CF" w:rsidRDefault="00C107CF">
      <w:r>
        <w:t>• The specific purpose of the disciples' good works is not personal applause, but that men "may see your good works and glorify your Father in heaven."</w:t>
      </w:r>
    </w:p>
    <w:p w14:paraId="7A51EF0A" w14:textId="77777777" w:rsidR="00C107CF" w:rsidRDefault="00C107CF">
      <w:r>
        <w:t>• The contrast in Matthew 6 is stark: hypocrites perform religious acts to be glorified by men, whereas true disciples live transparently so that God alone receives the glory.</w:t>
      </w:r>
    </w:p>
    <w:p w14:paraId="6F4C2AE6" w14:textId="77777777" w:rsidR="00C107CF" w:rsidRDefault="00C107CF"/>
    <w:p w14:paraId="7B00B7DF" w14:textId="77777777" w:rsidR="00C107CF" w:rsidRPr="00C107CF" w:rsidRDefault="00C107CF">
      <w:pPr>
        <w:rPr>
          <w:b/>
        </w:rPr>
      </w:pPr>
      <w:r w:rsidRPr="00C107CF">
        <w:rPr>
          <w:b/>
        </w:rPr>
        <w:t>6. Key Uses in Other Verses (NKJV)</w:t>
      </w:r>
    </w:p>
    <w:p w14:paraId="4866A549" w14:textId="77777777" w:rsidR="00C107CF" w:rsidRDefault="00C107CF">
      <w:r>
        <w:t>• Romans 15:6 - "that you may with one mind and one mouth glorify the God and Father of our Lord Jesus Christ."</w:t>
      </w:r>
    </w:p>
    <w:p w14:paraId="380C341C" w14:textId="77777777" w:rsidR="00C107CF" w:rsidRDefault="00C107CF">
      <w:r>
        <w:t>• 1 Corinthians 6:20 - "For you were bought at a price; therefore glorify God in your body and in your spirit, which are God's."</w:t>
      </w:r>
    </w:p>
    <w:p w14:paraId="5FAD4D89" w14:textId="77777777" w:rsidR="00C107CF" w:rsidRDefault="00C107CF">
      <w:r>
        <w:t>• 1 Peter 2:12 - "having your conduct honorable among the Gentiles, that when they speak against you as evildoers, they may, by your good works which they observe, glorify God in the day of visitation."</w:t>
      </w:r>
    </w:p>
    <w:p w14:paraId="707AAE7C" w14:textId="77777777" w:rsidR="00C107CF" w:rsidRDefault="00C107CF">
      <w:r>
        <w:t>• Revelation 15:4 - "Who shall not fear You, O Lord, and glorify Your name? For You alone are holy."</w:t>
      </w:r>
    </w:p>
    <w:p w14:paraId="5981D310" w14:textId="77777777" w:rsidR="00C107CF" w:rsidRDefault="00C107CF"/>
    <w:p w14:paraId="12B61BFE" w14:textId="77777777" w:rsidR="00C107CF" w:rsidRPr="00C107CF" w:rsidRDefault="00C107CF">
      <w:pPr>
        <w:rPr>
          <w:b/>
        </w:rPr>
      </w:pPr>
      <w:r w:rsidRPr="00C107CF">
        <w:rPr>
          <w:b/>
        </w:rPr>
        <w:t>7. Other Relevant Insights</w:t>
      </w:r>
    </w:p>
    <w:p w14:paraId="4E179A2E" w14:textId="77777777" w:rsidR="00C107CF" w:rsidRDefault="00C107CF">
      <w:r>
        <w:t>• The passive or active voice of doxazo throughout the New Testament reminds us that while we perform the good works, God is the ultimate recipient of the honor.</w:t>
      </w:r>
    </w:p>
    <w:p w14:paraId="51AF4E0B" w14:textId="77777777" w:rsidR="00C107CF" w:rsidRDefault="00C107CF">
      <w:r>
        <w:t>• The visibility of Christian ethics is essential; hidden virtue cannot prompt others to praise God because they cannot see it.</w:t>
      </w:r>
    </w:p>
    <w:p w14:paraId="5731FF2B" w14:textId="77777777" w:rsidR="00C107CF" w:rsidRDefault="00C107CF">
      <w:r>
        <w:t>• Christian lifestyle acts as an apologetic argument that silences critics and awakens spiritual hunger in the hearts of unbelievers.</w:t>
      </w:r>
    </w:p>
    <w:p w14:paraId="6E037F55" w14:textId="77777777" w:rsidR="00C107CF" w:rsidRDefault="00C107CF"/>
    <w:p w14:paraId="77E8C630" w14:textId="77777777" w:rsidR="00C107CF" w:rsidRDefault="00C107CF">
      <w:r>
        <w:t>BDAG</w:t>
      </w:r>
    </w:p>
    <w:p w14:paraId="2B060480" w14:textId="77777777" w:rsidR="00C107CF" w:rsidRDefault="00C107CF">
      <w:r>
        <w:t>TDNT</w:t>
      </w:r>
    </w:p>
    <w:p w14:paraId="6ADF0FAE" w14:textId="77777777" w:rsidR="00C107CF" w:rsidRDefault="00C107CF">
      <w:r>
        <w:t>NIDNTTE</w:t>
      </w:r>
    </w:p>
    <w:p w14:paraId="0D2B441F" w14:textId="77777777" w:rsidR="00C107CF" w:rsidRDefault="00C107CF">
      <w:r>
        <w:t>Vine's Expository Dictionary</w:t>
      </w:r>
    </w:p>
    <w:p w14:paraId="246312B4" w14:textId="77777777" w:rsidR="00C107CF" w:rsidRDefault="00C107CF">
      <w:r>
        <w:t>Zodhiates' Complete Word Study Dictionary</w:t>
      </w:r>
    </w:p>
    <w:p w14:paraId="04320649" w14:textId="77777777" w:rsidR="00C107CF" w:rsidRDefault="00C107CF">
      <w:r>
        <w:t>Matthew Henry Commentary</w:t>
      </w:r>
    </w:p>
    <w:p w14:paraId="4CEF5749" w14:textId="0E27C842" w:rsidR="004C5552" w:rsidRDefault="00C107CF">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07C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B3A2"/>
  <w15:chartTrackingRefBased/>
  <w15:docId w15:val="{0B00DF6B-5F6C-4948-8A73-20381A04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0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0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CF"/>
    <w:rPr>
      <w:rFonts w:eastAsiaTheme="majorEastAsia" w:cstheme="majorBidi"/>
      <w:color w:val="272727" w:themeColor="text1" w:themeTint="D8"/>
    </w:rPr>
  </w:style>
  <w:style w:type="paragraph" w:styleId="Title">
    <w:name w:val="Title"/>
    <w:basedOn w:val="Normal"/>
    <w:next w:val="Normal"/>
    <w:link w:val="TitleChar"/>
    <w:uiPriority w:val="10"/>
    <w:qFormat/>
    <w:rsid w:val="00C10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CF"/>
    <w:pPr>
      <w:spacing w:before="160"/>
      <w:jc w:val="center"/>
    </w:pPr>
    <w:rPr>
      <w:i/>
      <w:iCs/>
      <w:color w:val="404040" w:themeColor="text1" w:themeTint="BF"/>
    </w:rPr>
  </w:style>
  <w:style w:type="character" w:customStyle="1" w:styleId="QuoteChar">
    <w:name w:val="Quote Char"/>
    <w:basedOn w:val="DefaultParagraphFont"/>
    <w:link w:val="Quote"/>
    <w:uiPriority w:val="29"/>
    <w:rsid w:val="00C107CF"/>
    <w:rPr>
      <w:i/>
      <w:iCs/>
      <w:color w:val="404040" w:themeColor="text1" w:themeTint="BF"/>
    </w:rPr>
  </w:style>
  <w:style w:type="paragraph" w:styleId="ListParagraph">
    <w:name w:val="List Paragraph"/>
    <w:basedOn w:val="Normal"/>
    <w:uiPriority w:val="34"/>
    <w:qFormat/>
    <w:rsid w:val="00C107CF"/>
    <w:pPr>
      <w:ind w:left="720"/>
      <w:contextualSpacing/>
    </w:pPr>
  </w:style>
  <w:style w:type="character" w:styleId="IntenseEmphasis">
    <w:name w:val="Intense Emphasis"/>
    <w:basedOn w:val="DefaultParagraphFont"/>
    <w:uiPriority w:val="21"/>
    <w:qFormat/>
    <w:rsid w:val="00C107CF"/>
    <w:rPr>
      <w:i/>
      <w:iCs/>
      <w:color w:val="2E74B5" w:themeColor="accent1" w:themeShade="BF"/>
    </w:rPr>
  </w:style>
  <w:style w:type="paragraph" w:styleId="IntenseQuote">
    <w:name w:val="Intense Quote"/>
    <w:basedOn w:val="Normal"/>
    <w:next w:val="Normal"/>
    <w:link w:val="IntenseQuoteChar"/>
    <w:uiPriority w:val="30"/>
    <w:qFormat/>
    <w:rsid w:val="00C107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07CF"/>
    <w:rPr>
      <w:i/>
      <w:iCs/>
      <w:color w:val="2E74B5" w:themeColor="accent1" w:themeShade="BF"/>
    </w:rPr>
  </w:style>
  <w:style w:type="character" w:styleId="IntenseReference">
    <w:name w:val="Intense Reference"/>
    <w:basedOn w:val="DefaultParagraphFont"/>
    <w:uiPriority w:val="32"/>
    <w:qFormat/>
    <w:rsid w:val="00C107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670</Words>
  <Characters>3485</Characters>
  <Application>Microsoft Office Word</Application>
  <DocSecurity>0</DocSecurity>
  <Lines>67</Lines>
  <Paragraphs>36</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