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C38B" w14:textId="77777777" w:rsidR="00FA5184" w:rsidRPr="00FA5184" w:rsidRDefault="00FA5184">
      <w:pPr>
        <w:rPr>
          <w:b/>
        </w:rPr>
      </w:pPr>
      <w:r w:rsidRPr="00FA5184">
        <w:rPr>
          <w:b/>
        </w:rPr>
        <w:t>RACA - ( rhaka , Strong's G4469 )</w:t>
      </w:r>
    </w:p>
    <w:p w14:paraId="35A56F9D" w14:textId="77777777" w:rsidR="00FA5184" w:rsidRDefault="00FA5184">
      <w:r w:rsidRPr="00FA5184">
        <w:rPr>
          <w:b/>
        </w:rPr>
        <w:t>Summary:</w:t>
      </w:r>
    </w:p>
    <w:p w14:paraId="5850AB3C" w14:textId="77777777" w:rsidR="00FA5184" w:rsidRDefault="00FA5184">
      <w:r>
        <w:t>"Raca" is an Aramaic term of contempt meaning "empty-headed," "worthless," or "brainless." In Matthew 5:22, Jesus uses this word to demonstrate that harboring contemptuous anger and uttering verbal insults toward another person carries the same spiritual guilt as physical murder, exposing a heart that is subject to God's judgment.</w:t>
      </w:r>
    </w:p>
    <w:p w14:paraId="2A20A210" w14:textId="77777777" w:rsidR="00FA5184" w:rsidRDefault="00FA5184"/>
    <w:p w14:paraId="3826DCAD" w14:textId="77777777" w:rsidR="00FA5184" w:rsidRDefault="00FA5184">
      <w:r w:rsidRPr="00FA5184">
        <w:rPr>
          <w:b/>
        </w:rPr>
        <w:t>Full Study:</w:t>
      </w:r>
    </w:p>
    <w:p w14:paraId="209089A7" w14:textId="77777777" w:rsidR="00FA5184" w:rsidRDefault="00FA5184"/>
    <w:p w14:paraId="1056B0DB" w14:textId="77777777" w:rsidR="00FA5184" w:rsidRPr="00FA5184" w:rsidRDefault="00FA5184">
      <w:pPr>
        <w:rPr>
          <w:b/>
        </w:rPr>
      </w:pPr>
      <w:r w:rsidRPr="00FA5184">
        <w:rPr>
          <w:b/>
        </w:rPr>
        <w:t>1. Word Picture / Background</w:t>
      </w:r>
    </w:p>
    <w:p w14:paraId="6221973F" w14:textId="77777777" w:rsidR="00FA5184" w:rsidRDefault="00FA5184">
      <w:r>
        <w:t>• The term originates from the Aramaic word reqa, which literally means "empty."</w:t>
      </w:r>
    </w:p>
    <w:p w14:paraId="2CAC1516" w14:textId="77777777" w:rsidR="00FA5184" w:rsidRDefault="00FA5184">
      <w:r>
        <w:t>• In the ancient Near East, it was used as a highly offensive epithet of personal contempt.</w:t>
      </w:r>
    </w:p>
    <w:p w14:paraId="1D6DDED7" w14:textId="77777777" w:rsidR="00FA5184" w:rsidRDefault="00FA5184">
      <w:r>
        <w:t>• Pronouncing the word often carried an auditory element of spitting, reinforcing the speaker's physical and emotional disgust toward the recipient.</w:t>
      </w:r>
    </w:p>
    <w:p w14:paraId="5F769E22" w14:textId="77777777" w:rsidR="00FA5184" w:rsidRDefault="00FA5184">
      <w:r>
        <w:t>• It was a verbal weapon used to strip a person of their dignity, reducing their worth to nothing.</w:t>
      </w:r>
    </w:p>
    <w:p w14:paraId="07FEC26C" w14:textId="77777777" w:rsidR="00FA5184" w:rsidRDefault="00FA5184"/>
    <w:p w14:paraId="57952DBF" w14:textId="77777777" w:rsidR="00FA5184" w:rsidRPr="00FA5184" w:rsidRDefault="00FA5184">
      <w:pPr>
        <w:rPr>
          <w:b/>
        </w:rPr>
      </w:pPr>
      <w:r w:rsidRPr="00FA5184">
        <w:rPr>
          <w:b/>
        </w:rPr>
        <w:t>2. Meaning / Lexical Definition</w:t>
      </w:r>
    </w:p>
    <w:p w14:paraId="1BF41B8B" w14:textId="77777777" w:rsidR="00FA5184" w:rsidRDefault="00FA5184">
      <w:r>
        <w:t>• The noun denotes an "empty one," "fool," or "empty-headed person."</w:t>
      </w:r>
    </w:p>
    <w:p w14:paraId="5AED2A33" w14:textId="77777777" w:rsidR="00FA5184" w:rsidRDefault="00FA5184">
      <w:r>
        <w:t>• It signifies a complete lack of intelligence, common sense, or mental capacity.</w:t>
      </w:r>
    </w:p>
    <w:p w14:paraId="50AEEE58" w14:textId="77777777" w:rsidR="00FA5184" w:rsidRDefault="00FA5184">
      <w:r>
        <w:t>• The term does not merely describe someone who made a mistake; it characterizes their entire identity as intellectually vacant and socially worthless.</w:t>
      </w:r>
    </w:p>
    <w:p w14:paraId="61062561" w14:textId="77777777" w:rsidR="00FA5184" w:rsidRDefault="00FA5184"/>
    <w:p w14:paraId="5A009098" w14:textId="77777777" w:rsidR="00FA5184" w:rsidRPr="00FA5184" w:rsidRDefault="00FA5184">
      <w:pPr>
        <w:rPr>
          <w:b/>
        </w:rPr>
      </w:pPr>
      <w:r w:rsidRPr="00FA5184">
        <w:rPr>
          <w:b/>
        </w:rPr>
        <w:t>3. Usage and Word Pictures</w:t>
      </w:r>
    </w:p>
    <w:p w14:paraId="5575E5B6" w14:textId="77777777" w:rsidR="00FA5184" w:rsidRDefault="00FA5184">
      <w:r>
        <w:t>• This word occurs only once in the entire New Testament, making it a hapax legomenon.</w:t>
      </w:r>
    </w:p>
    <w:p w14:paraId="7016E999" w14:textId="77777777" w:rsidR="00FA5184" w:rsidRDefault="00FA5184">
      <w:r>
        <w:t>• The word picture is that of a person looking at someone created in the image of God and declaring them to be a hollow, useless shell.</w:t>
      </w:r>
    </w:p>
    <w:p w14:paraId="271813E7" w14:textId="77777777" w:rsidR="00FA5184" w:rsidRDefault="00FA5184">
      <w:r>
        <w:t>• It represents the arrogant dismissal of another human being's value, reducing them to an object of mockery.</w:t>
      </w:r>
    </w:p>
    <w:p w14:paraId="2C228899" w14:textId="77777777" w:rsidR="00FA5184" w:rsidRDefault="00FA5184"/>
    <w:p w14:paraId="627067D2" w14:textId="77777777" w:rsidR="00FA5184" w:rsidRPr="00FA5184" w:rsidRDefault="00FA5184">
      <w:pPr>
        <w:rPr>
          <w:b/>
        </w:rPr>
      </w:pPr>
      <w:r w:rsidRPr="00FA5184">
        <w:rPr>
          <w:b/>
        </w:rPr>
        <w:t>4. Theological Implications</w:t>
      </w:r>
    </w:p>
    <w:p w14:paraId="30B1497C" w14:textId="77777777" w:rsidR="00FA5184" w:rsidRDefault="00FA5184">
      <w:r>
        <w:t>• Jesus uses "Raca" to expose the true depth and spiritual reach of the Sixth Commandment ("You shall not murder").</w:t>
      </w:r>
    </w:p>
    <w:p w14:paraId="4BC6D201" w14:textId="77777777" w:rsidR="00FA5184" w:rsidRDefault="00FA5184">
      <w:r>
        <w:t>• True righteousness, as demanded by the Kingdom of God, is not merely the absence of physical violence but the presence of love and respect for others.</w:t>
      </w:r>
    </w:p>
    <w:p w14:paraId="56147A7B" w14:textId="77777777" w:rsidR="00FA5184" w:rsidRDefault="00FA5184">
      <w:r>
        <w:t>• Because every human being is made in the image of God (Imago Dei), to insult a person with contemptuous words like "Raca" is to insult the Creator who made them.</w:t>
      </w:r>
    </w:p>
    <w:p w14:paraId="1019871B" w14:textId="77777777" w:rsidR="00FA5184" w:rsidRDefault="00FA5184">
      <w:r>
        <w:t>• Theological guilt is not determined solely by the outward act of murder, but by the inward posture of the heart that produces murderous speech.</w:t>
      </w:r>
    </w:p>
    <w:p w14:paraId="2100F26B" w14:textId="77777777" w:rsidR="00FA5184" w:rsidRDefault="00FA5184"/>
    <w:p w14:paraId="677AC0B8" w14:textId="77777777" w:rsidR="00FA5184" w:rsidRPr="00FA5184" w:rsidRDefault="00FA5184">
      <w:pPr>
        <w:rPr>
          <w:b/>
        </w:rPr>
      </w:pPr>
      <w:r w:rsidRPr="00FA5184">
        <w:rPr>
          <w:b/>
        </w:rPr>
        <w:t>5. Contextual Nuance in the Passage</w:t>
      </w:r>
    </w:p>
    <w:p w14:paraId="48A48862" w14:textId="77777777" w:rsidR="00FA5184" w:rsidRDefault="00FA5184">
      <w:r>
        <w:t>• In Matthew 5:21-22, Jesus establishes a progression of anger, speech, and judgment to show that God evaluates the heart's hidden motives.</w:t>
      </w:r>
    </w:p>
    <w:p w14:paraId="060DD694" w14:textId="77777777" w:rsidR="00FA5184" w:rsidRDefault="00FA5184">
      <w:r>
        <w:t>• Being angry with a brother makes one liable to the local court ("the judgment").</w:t>
      </w:r>
    </w:p>
    <w:p w14:paraId="44A42EF9" w14:textId="77777777" w:rsidR="00FA5184" w:rsidRDefault="00FA5184">
      <w:r>
        <w:t>• Calling a brother "Raca" increases the severity of the offense, making one liable to the high court ("the council" or Sanhedrin).</w:t>
      </w:r>
    </w:p>
    <w:p w14:paraId="767E9F4B" w14:textId="77777777" w:rsidR="00FA5184" w:rsidRDefault="00FA5184">
      <w:r>
        <w:t>• Calling a brother "You fool" (moros, which attacks moral character rather than just intellect) makes one liable to the ultimate judgment ("hell fire").</w:t>
      </w:r>
    </w:p>
    <w:p w14:paraId="0019F6F4" w14:textId="77777777" w:rsidR="00FA5184" w:rsidRDefault="00FA5184">
      <w:r>
        <w:t>• By using these culturally familiar judicial levels, Jesus shows that verbal abuse and contempt are highly offensive to God and merit serious divine prosecution.</w:t>
      </w:r>
    </w:p>
    <w:p w14:paraId="1362DDD8" w14:textId="77777777" w:rsidR="00FA5184" w:rsidRDefault="00FA5184"/>
    <w:p w14:paraId="45E4304F" w14:textId="77777777" w:rsidR="00FA5184" w:rsidRPr="00FA5184" w:rsidRDefault="00FA5184">
      <w:pPr>
        <w:rPr>
          <w:b/>
        </w:rPr>
      </w:pPr>
      <w:r w:rsidRPr="00FA5184">
        <w:rPr>
          <w:b/>
        </w:rPr>
        <w:t>6. Key Uses in Other Verses (NKJV)</w:t>
      </w:r>
    </w:p>
    <w:p w14:paraId="42D376D3" w14:textId="77777777" w:rsidR="00FA5184" w:rsidRDefault="00FA5184">
      <w:r>
        <w:t>• Because rhaka is a hapax legomenon, there are no other verses in the New Testament that contain this word. Its singular occurrence is:</w:t>
      </w:r>
    </w:p>
    <w:p w14:paraId="406EA5AE" w14:textId="77777777" w:rsidR="00FA5184" w:rsidRDefault="00FA5184">
      <w:r>
        <w:t>• Matthew 5:22 – "But I say to you that whoever is angry with his brother without a cause shall be in danger of the judgment. And whoever says to his brother, 'Raca!' shall be in danger of the council. But whoever says, 'You fool!' shall be in danger of hell fire."</w:t>
      </w:r>
    </w:p>
    <w:p w14:paraId="2278BA3B" w14:textId="77777777" w:rsidR="00FA5184" w:rsidRDefault="00FA5184"/>
    <w:p w14:paraId="0D066554" w14:textId="77777777" w:rsidR="00FA5184" w:rsidRPr="00FA5184" w:rsidRDefault="00FA5184">
      <w:pPr>
        <w:rPr>
          <w:b/>
        </w:rPr>
      </w:pPr>
      <w:r w:rsidRPr="00FA5184">
        <w:rPr>
          <w:b/>
        </w:rPr>
        <w:t>7. Other Relevant Insights</w:t>
      </w:r>
    </w:p>
    <w:p w14:paraId="5FA419C4" w14:textId="77777777" w:rsidR="00FA5184" w:rsidRDefault="00FA5184">
      <w:r>
        <w:t>• There is a distinct difference between "Raca" and "Fool" (moros). While "Raca" is an Aramaic insult targeting a person's intelligence (calling them empty-headed), "Fool" is a Greek-derived insult carrying Hebrew associations of moral and spiritual rebellion against God (as in Psalm 14:1, "The fool has said in his heart, 'There is no God'").</w:t>
      </w:r>
    </w:p>
    <w:p w14:paraId="2491FD60" w14:textId="77777777" w:rsidR="00FA5184" w:rsidRDefault="00FA5184">
      <w:r>
        <w:t>• Both terms, however, stem from the same root of sinful anger and a desire to diminish another person's standing.</w:t>
      </w:r>
    </w:p>
    <w:p w14:paraId="3D38D35D" w14:textId="77777777" w:rsidR="00FA5184" w:rsidRDefault="00FA5184"/>
    <w:p w14:paraId="607C3766" w14:textId="77777777" w:rsidR="00FA5184" w:rsidRPr="00FA5184" w:rsidRDefault="00FA5184">
      <w:pPr>
        <w:rPr>
          <w:b/>
        </w:rPr>
      </w:pPr>
      <w:r w:rsidRPr="00FA5184">
        <w:rPr>
          <w:b/>
        </w:rPr>
        <w:t>8. References</w:t>
      </w:r>
    </w:p>
    <w:p w14:paraId="2284159F" w14:textId="77777777" w:rsidR="00FA5184" w:rsidRDefault="00FA5184">
      <w:r>
        <w:t>• BDAG, s.v. "ρακά"</w:t>
      </w:r>
    </w:p>
    <w:p w14:paraId="3CEA8D1F" w14:textId="77777777" w:rsidR="00FA5184" w:rsidRDefault="00FA5184">
      <w:r>
        <w:t>• Thayer's Greek Lexicon, s.v. "rhaka"</w:t>
      </w:r>
    </w:p>
    <w:p w14:paraId="3C001E2D" w14:textId="77777777" w:rsidR="00FA5184" w:rsidRDefault="00FA5184">
      <w:r>
        <w:t>• Vine's Expository Dictionary of New Testament Words</w:t>
      </w:r>
    </w:p>
    <w:p w14:paraId="6D842EAB" w14:textId="77777777" w:rsidR="00FA5184" w:rsidRDefault="00FA5184">
      <w:r>
        <w:t>• Precept Austin Greek Word Studies</w:t>
      </w:r>
    </w:p>
    <w:p w14:paraId="0E4E9E76" w14:textId="02FF4758" w:rsidR="004C5552" w:rsidRDefault="00FA5184">
      <w:r>
        <w:t>• John MacArthur, The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1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5184"/>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BCCD"/>
  <w15:chartTrackingRefBased/>
  <w15:docId w15:val="{ABCCE928-8371-4114-B4B6-5FC7045E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5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5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184"/>
    <w:rPr>
      <w:rFonts w:eastAsiaTheme="majorEastAsia" w:cstheme="majorBidi"/>
      <w:color w:val="272727" w:themeColor="text1" w:themeTint="D8"/>
    </w:rPr>
  </w:style>
  <w:style w:type="paragraph" w:styleId="Title">
    <w:name w:val="Title"/>
    <w:basedOn w:val="Normal"/>
    <w:next w:val="Normal"/>
    <w:link w:val="TitleChar"/>
    <w:uiPriority w:val="10"/>
    <w:qFormat/>
    <w:rsid w:val="00FA5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184"/>
    <w:pPr>
      <w:spacing w:before="160"/>
      <w:jc w:val="center"/>
    </w:pPr>
    <w:rPr>
      <w:i/>
      <w:iCs/>
      <w:color w:val="404040" w:themeColor="text1" w:themeTint="BF"/>
    </w:rPr>
  </w:style>
  <w:style w:type="character" w:customStyle="1" w:styleId="QuoteChar">
    <w:name w:val="Quote Char"/>
    <w:basedOn w:val="DefaultParagraphFont"/>
    <w:link w:val="Quote"/>
    <w:uiPriority w:val="29"/>
    <w:rsid w:val="00FA5184"/>
    <w:rPr>
      <w:i/>
      <w:iCs/>
      <w:color w:val="404040" w:themeColor="text1" w:themeTint="BF"/>
    </w:rPr>
  </w:style>
  <w:style w:type="paragraph" w:styleId="ListParagraph">
    <w:name w:val="List Paragraph"/>
    <w:basedOn w:val="Normal"/>
    <w:uiPriority w:val="34"/>
    <w:qFormat/>
    <w:rsid w:val="00FA5184"/>
    <w:pPr>
      <w:ind w:left="720"/>
      <w:contextualSpacing/>
    </w:pPr>
  </w:style>
  <w:style w:type="character" w:styleId="IntenseEmphasis">
    <w:name w:val="Intense Emphasis"/>
    <w:basedOn w:val="DefaultParagraphFont"/>
    <w:uiPriority w:val="21"/>
    <w:qFormat/>
    <w:rsid w:val="00FA5184"/>
    <w:rPr>
      <w:i/>
      <w:iCs/>
      <w:color w:val="2E74B5" w:themeColor="accent1" w:themeShade="BF"/>
    </w:rPr>
  </w:style>
  <w:style w:type="paragraph" w:styleId="IntenseQuote">
    <w:name w:val="Intense Quote"/>
    <w:basedOn w:val="Normal"/>
    <w:next w:val="Normal"/>
    <w:link w:val="IntenseQuoteChar"/>
    <w:uiPriority w:val="30"/>
    <w:qFormat/>
    <w:rsid w:val="00FA51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5184"/>
    <w:rPr>
      <w:i/>
      <w:iCs/>
      <w:color w:val="2E74B5" w:themeColor="accent1" w:themeShade="BF"/>
    </w:rPr>
  </w:style>
  <w:style w:type="character" w:styleId="IntenseReference">
    <w:name w:val="Intense Reference"/>
    <w:basedOn w:val="DefaultParagraphFont"/>
    <w:uiPriority w:val="32"/>
    <w:qFormat/>
    <w:rsid w:val="00FA51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647</Words>
  <Characters>3368</Characters>
  <Application>Microsoft Office Word</Application>
  <DocSecurity>0</DocSecurity>
  <Lines>64</Lines>
  <Paragraphs>35</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