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0311E" w14:textId="77777777" w:rsidR="00B9082F" w:rsidRPr="00B9082F" w:rsidRDefault="00B9082F">
      <w:pPr>
        <w:rPr>
          <w:b/>
        </w:rPr>
      </w:pPr>
      <w:r w:rsidRPr="00B9082F">
        <w:rPr>
          <w:b/>
        </w:rPr>
        <w:t>LUST - ( epithymeō , Strong's G1937 )</w:t>
      </w:r>
    </w:p>
    <w:p w14:paraId="3A590E83" w14:textId="77777777" w:rsidR="00B9082F" w:rsidRDefault="00B9082F">
      <w:r w:rsidRPr="00B9082F">
        <w:rPr>
          <w:b/>
        </w:rPr>
        <w:t>Summary:</w:t>
      </w:r>
    </w:p>
    <w:p w14:paraId="058E7D6D" w14:textId="77777777" w:rsidR="00B9082F" w:rsidRDefault="00B9082F">
      <w:r>
        <w:t>In Matthew 5:28, the word translated "lust" describes an intense, focused, and purposeful desire directed toward an illicit object. Rather than referring to an involuntary or passing thought, it denotes a deliberate choice to dwell upon and mentally indulge in sexual desire for someone outside the covenant of marriage. By utilizing this term, Jesus exposes the heart-level reality of the divine law, demonstrating that the internal cultivation of sin carries the same moral guilt before God as the external physical act of adultery.</w:t>
      </w:r>
    </w:p>
    <w:p w14:paraId="466E7D2A" w14:textId="77777777" w:rsidR="00B9082F" w:rsidRDefault="00B9082F"/>
    <w:p w14:paraId="17C48170" w14:textId="77777777" w:rsidR="00B9082F" w:rsidRDefault="00B9082F">
      <w:r w:rsidRPr="00B9082F">
        <w:rPr>
          <w:b/>
        </w:rPr>
        <w:t>Full Study:</w:t>
      </w:r>
    </w:p>
    <w:p w14:paraId="68A65C9C" w14:textId="77777777" w:rsidR="00B9082F" w:rsidRDefault="00B9082F"/>
    <w:p w14:paraId="513BABFB" w14:textId="77777777" w:rsidR="00B9082F" w:rsidRPr="00B9082F" w:rsidRDefault="00B9082F">
      <w:pPr>
        <w:rPr>
          <w:b/>
        </w:rPr>
      </w:pPr>
      <w:r w:rsidRPr="00B9082F">
        <w:rPr>
          <w:b/>
        </w:rPr>
        <w:t xml:space="preserve"> 1. Word Picture / Background</w:t>
      </w:r>
    </w:p>
    <w:p w14:paraId="794197D1" w14:textId="77777777" w:rsidR="00B9082F" w:rsidRDefault="00B9082F">
      <w:r>
        <w:t>The Greek verb epithymeō is a compound word formed from the preposition epi (upon, or an intensifying prefix) and the noun thymos (passion, hot desire, or the vital force of the soul). Visually, thymos represents an inner fire or boiling energy, while epi directs that intense heat toward a specific, external object. Therefore, the word picture behind epithymeō is that of a soul heating up, stretching out, and intensely focusing its passions toward acquiring or possessing something. It is a motion of the inner man toward an object of desire.</w:t>
      </w:r>
    </w:p>
    <w:p w14:paraId="646A32BF" w14:textId="77777777" w:rsidR="00B9082F" w:rsidRDefault="00B9082F"/>
    <w:p w14:paraId="5929B31C" w14:textId="77777777" w:rsidR="00B9082F" w:rsidRPr="00B9082F" w:rsidRDefault="00B9082F">
      <w:pPr>
        <w:rPr>
          <w:b/>
        </w:rPr>
      </w:pPr>
      <w:r w:rsidRPr="00B9082F">
        <w:rPr>
          <w:b/>
        </w:rPr>
        <w:t xml:space="preserve"> 2. Meaning / Lexical Definition</w:t>
      </w:r>
    </w:p>
    <w:p w14:paraId="2FC91E54" w14:textId="77777777" w:rsidR="00B9082F" w:rsidRDefault="00B9082F">
      <w:r>
        <w:t xml:space="preserve">The term signifies a strong desire, deep longing, or craving for something. In itself, the word is morally neutral. It simply describes the action of setting one's heart upon something with great intensity. The moral quality of the desire—whether it is holy or sinful—is determined entirely by the object being desired and the context in which the word is used. </w:t>
      </w:r>
    </w:p>
    <w:p w14:paraId="519D383C" w14:textId="77777777" w:rsidR="00B9082F" w:rsidRDefault="00B9082F">
      <w:r>
        <w:t>• When directed toward godly, lawful, or neutral things, it means "to desire," "to long for," or "to covet earnestly."</w:t>
      </w:r>
    </w:p>
    <w:p w14:paraId="178326B9" w14:textId="77777777" w:rsidR="00B9082F" w:rsidRDefault="00B9082F">
      <w:r>
        <w:t>• When directed toward prohibited, unlawful, or harmful things, it means "to lust after" or "to covet" in a sinful sense.</w:t>
      </w:r>
    </w:p>
    <w:p w14:paraId="1D714147" w14:textId="77777777" w:rsidR="00B9082F" w:rsidRDefault="00B9082F"/>
    <w:p w14:paraId="1CE211DE" w14:textId="77777777" w:rsidR="00B9082F" w:rsidRPr="00B9082F" w:rsidRDefault="00B9082F">
      <w:pPr>
        <w:rPr>
          <w:b/>
        </w:rPr>
      </w:pPr>
      <w:r w:rsidRPr="00B9082F">
        <w:rPr>
          <w:b/>
        </w:rPr>
        <w:t xml:space="preserve"> 3. Usage and Word Pictures</w:t>
      </w:r>
    </w:p>
    <w:p w14:paraId="27D439A8" w14:textId="77777777" w:rsidR="00B9082F" w:rsidRDefault="00B9082F">
      <w:r>
        <w:t>Throughout Scripture, this verb is employed in both positive and negative contexts:</w:t>
      </w:r>
    </w:p>
    <w:p w14:paraId="13B4AADD" w14:textId="77777777" w:rsidR="00B9082F" w:rsidRDefault="00B9082F">
      <w:r>
        <w:t>• Positive/Neutral Desire: Jesus uses this word in Luke 22:15 when He says, "With fervent desire I have desired to eat this Passover with you before I suffer." Similarly, in Matthew 13:17, righteous men and prophets "desired" to see the things the disciples saw. In 1 Timothy 3:1, a man who aspires to the office of an overseer "desires" a good work.</w:t>
      </w:r>
    </w:p>
    <w:p w14:paraId="150BA90B" w14:textId="77777777" w:rsidR="00B9082F" w:rsidRDefault="00B9082F">
      <w:r>
        <w:t>• Negative/Sinful Desire: The word frequently translates the Hebrew verb for "covet" (chamad) in the Greek Old Testament (LXX), particularly in the Ten Commandments. In the New Testament, it represents the fleshly cravings that war against the soul, where the human will desires what God has forbidden.</w:t>
      </w:r>
    </w:p>
    <w:p w14:paraId="7B60CCC8" w14:textId="77777777" w:rsidR="00B9082F" w:rsidRDefault="00B9082F"/>
    <w:p w14:paraId="4B9D00ED" w14:textId="77777777" w:rsidR="00B9082F" w:rsidRPr="00B9082F" w:rsidRDefault="00B9082F">
      <w:pPr>
        <w:rPr>
          <w:b/>
        </w:rPr>
      </w:pPr>
      <w:r w:rsidRPr="00B9082F">
        <w:rPr>
          <w:b/>
        </w:rPr>
        <w:t xml:space="preserve"> 4. Theological Implications</w:t>
      </w:r>
    </w:p>
    <w:p w14:paraId="61397011" w14:textId="77777777" w:rsidR="00B9082F" w:rsidRDefault="00B9082F">
      <w:r>
        <w:t xml:space="preserve">By targeting epithymeō, Jesus dismantles the superficial legalism of the religious leaders who believed that holiness consisted merely of outward conformity to the letter of the law. </w:t>
      </w:r>
    </w:p>
    <w:p w14:paraId="738D328F" w14:textId="77777777" w:rsidR="00B9082F" w:rsidRDefault="00B9082F">
      <w:r>
        <w:t>• The Heart as the Source: Jesus establishes that the heart is the primary moral theater. Sin does not begin when the body acts; it begins when the heart desires. God’s law commands the inner affections of humanity, not just their physical members.</w:t>
      </w:r>
    </w:p>
    <w:p w14:paraId="0AD997DB" w14:textId="77777777" w:rsidR="00B9082F" w:rsidRDefault="00B9082F">
      <w:r>
        <w:t>• The Connection to Covetousness: By condemning lustful looking, Jesus connects the Seventh Commandment ("You shall not commit adultery") with the Tenth Commandment ("You shall not covet your neighbor's wife"). He shows that the internal coveting of another person is a spiritual violation of the covenant of marriage.</w:t>
      </w:r>
    </w:p>
    <w:p w14:paraId="58A3626E" w14:textId="77777777" w:rsidR="00B9082F" w:rsidRDefault="00B9082F"/>
    <w:p w14:paraId="0F0406CE" w14:textId="77777777" w:rsidR="00B9082F" w:rsidRPr="00B9082F" w:rsidRDefault="00B9082F">
      <w:pPr>
        <w:rPr>
          <w:b/>
        </w:rPr>
      </w:pPr>
      <w:r w:rsidRPr="00B9082F">
        <w:rPr>
          <w:b/>
        </w:rPr>
        <w:t xml:space="preserve"> 5. Contextual Nuance in the Passage</w:t>
      </w:r>
    </w:p>
    <w:p w14:paraId="2885D571" w14:textId="77777777" w:rsidR="00B9082F" w:rsidRDefault="00B9082F">
      <w:r>
        <w:t>In Matthew 5:28, Jesus states: "But I say to you that whoever looks at a woman to lust for her has already committed adultery with her in his heart."</w:t>
      </w:r>
    </w:p>
    <w:p w14:paraId="315A2A44" w14:textId="77777777" w:rsidR="00B9082F" w:rsidRDefault="00B9082F">
      <w:r>
        <w:t>• The Purposeful Gaze: The phrase "looks... to lust" uses the preposition pros ("to" or "toward") with the articular infinitive of epithymeō. This construction indicates purpose, intent, or result. Jesus is not speaking of an accidental glance or an involuntary awareness of someone's beauty. He is describing a look that is sustained and directed with the specific intention of fueling and indulging sexual desire.</w:t>
      </w:r>
    </w:p>
    <w:p w14:paraId="6B1440DA" w14:textId="77777777" w:rsidR="00B9082F" w:rsidRDefault="00B9082F">
      <w:r>
        <w:t>• The Completed Act: The phrase "has already committed adultery... in his heart" teaches that when the mind willfully welcomes, harbors, and plays out the sexual fantasy, the moral boundary has been crossed. The heart has already ratified the sin, even if the physical opportunity to commit the act never arises.</w:t>
      </w:r>
    </w:p>
    <w:p w14:paraId="0308D659" w14:textId="77777777" w:rsidR="00B9082F" w:rsidRDefault="00B9082F"/>
    <w:p w14:paraId="0513BE39" w14:textId="77777777" w:rsidR="00B9082F" w:rsidRPr="00B9082F" w:rsidRDefault="00B9082F">
      <w:pPr>
        <w:rPr>
          <w:b/>
        </w:rPr>
      </w:pPr>
      <w:r w:rsidRPr="00B9082F">
        <w:rPr>
          <w:b/>
        </w:rPr>
        <w:t xml:space="preserve"> 6. Key Uses in Other Verses (NKJV)</w:t>
      </w:r>
    </w:p>
    <w:p w14:paraId="6175326D" w14:textId="77777777" w:rsidR="00B9082F" w:rsidRDefault="00B9082F">
      <w:r>
        <w:t>• Romans 7:7: "What shall we say then? Is the law sin? Certainly not! On the contrary, I would not have known sin except through the law. For I would not have known covetousness unless the law had said, 'You shall not covet.'"</w:t>
      </w:r>
    </w:p>
    <w:p w14:paraId="681C6663" w14:textId="77777777" w:rsidR="00B9082F" w:rsidRDefault="00B9082F">
      <w:r>
        <w:t>• Galatians 5:17: "For the flesh lusts against the Spirit, and the Spirit against the flesh; and these are contrary to one another, so that you do not do the things that you wish."</w:t>
      </w:r>
    </w:p>
    <w:p w14:paraId="2490DCFA" w14:textId="77777777" w:rsidR="00B9082F" w:rsidRDefault="00B9082F">
      <w:r>
        <w:t>• 1 Corinthians 10:6: "Now these things became our examples, to the intent that we should not lust after evil things as they also lusted."</w:t>
      </w:r>
    </w:p>
    <w:p w14:paraId="647A23B5" w14:textId="77777777" w:rsidR="00B9082F" w:rsidRDefault="00B9082F"/>
    <w:p w14:paraId="3CB8BC22" w14:textId="77777777" w:rsidR="00B9082F" w:rsidRPr="00B9082F" w:rsidRDefault="00B9082F">
      <w:pPr>
        <w:rPr>
          <w:b/>
        </w:rPr>
      </w:pPr>
      <w:r w:rsidRPr="00B9082F">
        <w:rPr>
          <w:b/>
        </w:rPr>
        <w:t xml:space="preserve"> 7. Other Relevant Insights</w:t>
      </w:r>
    </w:p>
    <w:p w14:paraId="161634FA" w14:textId="77777777" w:rsidR="00B9082F" w:rsidRDefault="00B9082F">
      <w:r>
        <w:t>• The Distinction Between Temptation and Sin: It is vital for pastoral care to distinguish between the initial temptation and the act of lust. The initial temptation (the passing thought or first look) is an external appeal to the human mind. Sin enters the equation when the will consents to the temptation, choosing to harbor the thought, gaze with intent, and indulge the mental fantasy (the "second look").</w:t>
      </w:r>
    </w:p>
    <w:p w14:paraId="6CFB1F61" w14:textId="77777777" w:rsidR="00B9082F" w:rsidRDefault="00B9082F">
      <w:r>
        <w:t>• Custody of the Eyes: Job 31:1 provides a practical Old Testament parallel to Jesus’ teaching: "I have made a covenant with my eyes; why then should I look upon a young woman?" Jesus calls His followers to active, pre-emptive custody of their eyes and minds to guard the purity of their hearts.</w:t>
      </w:r>
    </w:p>
    <w:p w14:paraId="78EFADCB" w14:textId="77777777" w:rsidR="00B9082F" w:rsidRDefault="00B9082F"/>
    <w:p w14:paraId="1DEB31C5" w14:textId="77777777" w:rsidR="00B9082F" w:rsidRPr="00B9082F" w:rsidRDefault="00B9082F">
      <w:pPr>
        <w:rPr>
          <w:b/>
        </w:rPr>
      </w:pPr>
      <w:r w:rsidRPr="00B9082F">
        <w:rPr>
          <w:b/>
        </w:rPr>
        <w:t xml:space="preserve"> 8. References</w:t>
      </w:r>
    </w:p>
    <w:p w14:paraId="62E11121" w14:textId="77777777" w:rsidR="00B9082F" w:rsidRDefault="00B9082F">
      <w:r>
        <w:t>• BDAG (Greek-English Lexicon of the New Testament and Other Early Christian Literature)</w:t>
      </w:r>
    </w:p>
    <w:p w14:paraId="6F5B1286" w14:textId="77777777" w:rsidR="00B9082F" w:rsidRDefault="00B9082F">
      <w:r>
        <w:t>• Thayer's Greek-English Lexicon of the New Testament</w:t>
      </w:r>
    </w:p>
    <w:p w14:paraId="13E2A255" w14:textId="77777777" w:rsidR="00B9082F" w:rsidRDefault="00B9082F">
      <w:r>
        <w:t>• Theological Dictionary of the New Testament (TDNT)</w:t>
      </w:r>
    </w:p>
    <w:p w14:paraId="787A4FE5" w14:textId="77777777" w:rsidR="00B9082F" w:rsidRDefault="00B9082F">
      <w:r>
        <w:t>• Blue Letter Bible</w:t>
      </w:r>
    </w:p>
    <w:p w14:paraId="07580D2A" w14:textId="77777777" w:rsidR="00B9082F" w:rsidRDefault="00B9082F">
      <w:r>
        <w:t>• Precept Austin Study Tools</w:t>
      </w:r>
    </w:p>
    <w:p w14:paraId="57FDB93B" w14:textId="77777777" w:rsidR="004C5552" w:rsidRDefault="00B9082F">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9082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C65E"/>
  <w15:chartTrackingRefBased/>
  <w15:docId w15:val="{ADF48285-20E3-4608-BB41-315FDEC9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0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0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82F"/>
    <w:rPr>
      <w:rFonts w:eastAsiaTheme="majorEastAsia" w:cstheme="majorBidi"/>
      <w:color w:val="272727" w:themeColor="text1" w:themeTint="D8"/>
    </w:rPr>
  </w:style>
  <w:style w:type="paragraph" w:styleId="Title">
    <w:name w:val="Title"/>
    <w:basedOn w:val="Normal"/>
    <w:next w:val="Normal"/>
    <w:link w:val="TitleChar"/>
    <w:uiPriority w:val="10"/>
    <w:qFormat/>
    <w:rsid w:val="00B90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82F"/>
    <w:pPr>
      <w:spacing w:before="160"/>
      <w:jc w:val="center"/>
    </w:pPr>
    <w:rPr>
      <w:i/>
      <w:iCs/>
      <w:color w:val="404040" w:themeColor="text1" w:themeTint="BF"/>
    </w:rPr>
  </w:style>
  <w:style w:type="character" w:customStyle="1" w:styleId="QuoteChar">
    <w:name w:val="Quote Char"/>
    <w:basedOn w:val="DefaultParagraphFont"/>
    <w:link w:val="Quote"/>
    <w:uiPriority w:val="29"/>
    <w:rsid w:val="00B9082F"/>
    <w:rPr>
      <w:i/>
      <w:iCs/>
      <w:color w:val="404040" w:themeColor="text1" w:themeTint="BF"/>
    </w:rPr>
  </w:style>
  <w:style w:type="paragraph" w:styleId="ListParagraph">
    <w:name w:val="List Paragraph"/>
    <w:basedOn w:val="Normal"/>
    <w:uiPriority w:val="34"/>
    <w:qFormat/>
    <w:rsid w:val="00B9082F"/>
    <w:pPr>
      <w:ind w:left="720"/>
      <w:contextualSpacing/>
    </w:pPr>
  </w:style>
  <w:style w:type="character" w:styleId="IntenseEmphasis">
    <w:name w:val="Intense Emphasis"/>
    <w:basedOn w:val="DefaultParagraphFont"/>
    <w:uiPriority w:val="21"/>
    <w:qFormat/>
    <w:rsid w:val="00B9082F"/>
    <w:rPr>
      <w:i/>
      <w:iCs/>
      <w:color w:val="2E74B5" w:themeColor="accent1" w:themeShade="BF"/>
    </w:rPr>
  </w:style>
  <w:style w:type="paragraph" w:styleId="IntenseQuote">
    <w:name w:val="Intense Quote"/>
    <w:basedOn w:val="Normal"/>
    <w:next w:val="Normal"/>
    <w:link w:val="IntenseQuoteChar"/>
    <w:uiPriority w:val="30"/>
    <w:qFormat/>
    <w:rsid w:val="00B908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082F"/>
    <w:rPr>
      <w:i/>
      <w:iCs/>
      <w:color w:val="2E74B5" w:themeColor="accent1" w:themeShade="BF"/>
    </w:rPr>
  </w:style>
  <w:style w:type="character" w:styleId="IntenseReference">
    <w:name w:val="Intense Reference"/>
    <w:basedOn w:val="DefaultParagraphFont"/>
    <w:uiPriority w:val="32"/>
    <w:qFormat/>
    <w:rsid w:val="00B908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4936</Characters>
  <Application>Microsoft Office Word</Application>
  <DocSecurity>0</DocSecurity>
  <Lines>94</Lines>
  <Paragraphs>51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