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C820" w14:textId="77777777" w:rsidR="003F1F63" w:rsidRPr="003F1F63" w:rsidRDefault="003F1F63">
      <w:pPr>
        <w:rPr>
          <w:b/>
        </w:rPr>
      </w:pPr>
      <w:r w:rsidRPr="003F1F63">
        <w:rPr>
          <w:b/>
        </w:rPr>
        <w:t>POOR - ( ptōchos , Strong's G4434 )</w:t>
      </w:r>
    </w:p>
    <w:p w14:paraId="0F97B499" w14:textId="77777777" w:rsidR="003F1F63" w:rsidRDefault="003F1F63">
      <w:r w:rsidRPr="003F1F63">
        <w:rPr>
          <w:b/>
        </w:rPr>
        <w:t>Summary:</w:t>
      </w:r>
    </w:p>
    <w:p w14:paraId="5B3ED2CF" w14:textId="77777777" w:rsidR="003F1F63" w:rsidRDefault="003F1F63">
      <w:r>
        <w:t>The Greek word ptōchos refers to someone who is utterly destitute, reduced to begging, and completely dependent on others for survival. In Matthew 5:3, Jesus uses this term metaphorically to describe the "poor in spirit"—those who recognize their absolute spiritual bankruptcy before God, acknowledging they have nothing of their own to offer, and must rely entirely on His grace and mercy for salvation.</w:t>
      </w:r>
    </w:p>
    <w:p w14:paraId="33C53028" w14:textId="77777777" w:rsidR="003F1F63" w:rsidRDefault="003F1F63"/>
    <w:p w14:paraId="433E449D" w14:textId="77777777" w:rsidR="003F1F63" w:rsidRDefault="003F1F63">
      <w:r w:rsidRPr="003F1F63">
        <w:rPr>
          <w:b/>
        </w:rPr>
        <w:t>Full Study:</w:t>
      </w:r>
    </w:p>
    <w:p w14:paraId="5B2A64A9" w14:textId="77777777" w:rsidR="003F1F63" w:rsidRDefault="003F1F63"/>
    <w:p w14:paraId="221FE58B" w14:textId="77777777" w:rsidR="003F1F63" w:rsidRPr="003F1F63" w:rsidRDefault="003F1F63">
      <w:pPr>
        <w:rPr>
          <w:b/>
        </w:rPr>
      </w:pPr>
      <w:r w:rsidRPr="003F1F63">
        <w:rPr>
          <w:b/>
        </w:rPr>
        <w:t xml:space="preserve"> 1. Word Picture / Background</w:t>
      </w:r>
    </w:p>
    <w:p w14:paraId="357E9D55" w14:textId="77777777" w:rsidR="003F1F63" w:rsidRDefault="003F1F63">
      <w:r>
        <w:t>The word ptōchos is derived from the verb ptōssō, which means "to crouch," "to cower," or "to shrink back" in fear, like a beggar hiding his face from public view out of shame. Historically, it contrasts sharply with penēs, another Greek word for poor. A penēs is a working-class poor person who has no surplus but still owns some tools or physical capacity to earn a daily living. In contrast, a ptōchos represents the extreme end of poverty—the beggar who has absolutely nothing, can do nothing to help himself, and must crouch in a corner begging for scraps. In classical Greek, the term carried a strong social stigma of helplessness and dependency. In the Septuagint (the Greek Old Testament), however, the word began to take on a spiritual dimension, describing the humble, afflicted Israelite who has no earthly protector and casts himself entirely upon the mercy of God.</w:t>
      </w:r>
    </w:p>
    <w:p w14:paraId="5C802DB9" w14:textId="77777777" w:rsidR="003F1F63" w:rsidRDefault="003F1F63"/>
    <w:p w14:paraId="544F1076" w14:textId="77777777" w:rsidR="003F1F63" w:rsidRPr="003F1F63" w:rsidRDefault="003F1F63">
      <w:pPr>
        <w:rPr>
          <w:b/>
        </w:rPr>
      </w:pPr>
      <w:r w:rsidRPr="003F1F63">
        <w:rPr>
          <w:b/>
        </w:rPr>
        <w:t xml:space="preserve"> 2. Meaning / Lexical Definition</w:t>
      </w:r>
    </w:p>
    <w:p w14:paraId="7E8C66D6" w14:textId="77777777" w:rsidR="003F1F63" w:rsidRDefault="003F1F63">
      <w:r>
        <w:t>• Literal Meaning: Lacking in material possessions, destitute, living on alms, or reduced to begging.</w:t>
      </w:r>
    </w:p>
    <w:p w14:paraId="54751493" w14:textId="77777777" w:rsidR="003F1F63" w:rsidRDefault="003F1F63">
      <w:r>
        <w:t>• Figurative Meaning: Spiritually impoverished, helpless, utterly lacking in spiritual resources, and deeply aware of one's moral and spiritual insolvency.</w:t>
      </w:r>
    </w:p>
    <w:p w14:paraId="1A4D7F1A" w14:textId="77777777" w:rsidR="003F1F63" w:rsidRDefault="003F1F63">
      <w:r>
        <w:t>• The word signifies an absolute lack, not just a relative shortage. It is not merely "poor" as opposed to "rich," but "beggarly" as opposed to "self-sufficient."</w:t>
      </w:r>
    </w:p>
    <w:p w14:paraId="091D7379" w14:textId="77777777" w:rsidR="003F1F63" w:rsidRDefault="003F1F63"/>
    <w:p w14:paraId="3DD24A87" w14:textId="77777777" w:rsidR="003F1F63" w:rsidRPr="003F1F63" w:rsidRDefault="003F1F63">
      <w:pPr>
        <w:rPr>
          <w:b/>
        </w:rPr>
      </w:pPr>
      <w:r w:rsidRPr="003F1F63">
        <w:rPr>
          <w:b/>
        </w:rPr>
        <w:t xml:space="preserve"> 3. Usage and Word Pictures</w:t>
      </w:r>
    </w:p>
    <w:p w14:paraId="60CF036D" w14:textId="77777777" w:rsidR="003F1F63" w:rsidRDefault="003F1F63">
      <w:r>
        <w:t>• Ptōchos occurs 34 times in the New Testament.</w:t>
      </w:r>
    </w:p>
    <w:p w14:paraId="5B4718BA" w14:textId="77777777" w:rsidR="003F1F63" w:rsidRDefault="003F1F63">
      <w:r>
        <w:t>• Literal Begging: In Luke 16:20, the beggar Lazarus is described as a ptōchos, covered in sores and longing for crumbs from the rich man's table. This presents a physical word picture of total dependency and physical misery.</w:t>
      </w:r>
    </w:p>
    <w:p w14:paraId="52C47F10" w14:textId="77777777" w:rsidR="003F1F63" w:rsidRDefault="003F1F63">
      <w:r>
        <w:t>• Spiritual Bankruptcy: In Revelation 3:17, the church of Laodicea is rebuked because they claimed to be rich and in need of nothing, yet did not know they were spiritually "wretched, miserable, poor (ptōchos), blind, and naked."</w:t>
      </w:r>
    </w:p>
    <w:p w14:paraId="37A3E0B6" w14:textId="77777777" w:rsidR="003F1F63" w:rsidRDefault="003F1F63">
      <w:r>
        <w:t>• The conceptual word picture of ptōchos is a bankrupt beggar standing before the court of God, holding out empty, trembling hands, knowing he has no currency of his own to purchase his freedom, righteousness, or salvation.</w:t>
      </w:r>
    </w:p>
    <w:p w14:paraId="35FA1340" w14:textId="77777777" w:rsidR="003F1F63" w:rsidRDefault="003F1F63"/>
    <w:p w14:paraId="748E4556" w14:textId="77777777" w:rsidR="003F1F63" w:rsidRPr="003F1F63" w:rsidRDefault="003F1F63">
      <w:pPr>
        <w:rPr>
          <w:b/>
        </w:rPr>
      </w:pPr>
      <w:r w:rsidRPr="003F1F63">
        <w:rPr>
          <w:b/>
        </w:rPr>
        <w:t xml:space="preserve"> 4. Theological Implications</w:t>
      </w:r>
    </w:p>
    <w:p w14:paraId="46C4C7C7" w14:textId="77777777" w:rsidR="003F1F63" w:rsidRDefault="003F1F63">
      <w:r>
        <w:t>• Spiritual poverty is the indispensable starting point for entry into the Kingdom of God. It is placed first among the Beatitudes because all other spiritual graces flow from it. One cannot mourn over sin (Matthew 5:4) or hunger for righteousness (Matthew 5:6) until they recognize their spiritual destitution.</w:t>
      </w:r>
    </w:p>
    <w:p w14:paraId="31B3B533" w14:textId="77777777" w:rsidR="003F1F63" w:rsidRDefault="003F1F63">
      <w:r>
        <w:t>• It stands in direct opposition to spiritual pride, self-righteousness, and Pharisaism. True conversion requires a devastating realization of one's own sinfulness and inability to save oneself.</w:t>
      </w:r>
    </w:p>
    <w:p w14:paraId="38543DD5" w14:textId="77777777" w:rsidR="003F1F63" w:rsidRDefault="003F1F63">
      <w:r>
        <w:t>• This concept aligns with the Old Testament theology of the Anawim—the humble, afflicted poor who rely solely on Yahweh for vindication and deliverance (e.g., Isaiah 61:1).</w:t>
      </w:r>
    </w:p>
    <w:p w14:paraId="0C7EDAA2" w14:textId="77777777" w:rsidR="003F1F63" w:rsidRDefault="003F1F63"/>
    <w:p w14:paraId="620441CB" w14:textId="77777777" w:rsidR="003F1F63" w:rsidRPr="003F1F63" w:rsidRDefault="003F1F63">
      <w:pPr>
        <w:rPr>
          <w:b/>
        </w:rPr>
      </w:pPr>
      <w:r w:rsidRPr="003F1F63">
        <w:rPr>
          <w:b/>
        </w:rPr>
        <w:t xml:space="preserve"> 5. Contextual Nuance in the Passage</w:t>
      </w:r>
    </w:p>
    <w:p w14:paraId="01616428" w14:textId="77777777" w:rsidR="003F1F63" w:rsidRDefault="003F1F63">
      <w:r>
        <w:t>• In Matthew 5:3, Jesus qualifies the poverty: it is "in spirit" (tō pneumati). He is not declaring material poverty itself to be a virtue, nor is He saying that physical wealth inherently excludes one from salvation.</w:t>
      </w:r>
    </w:p>
    <w:p w14:paraId="2050F2B5" w14:textId="77777777" w:rsidR="003F1F63" w:rsidRDefault="003F1F63">
      <w:r>
        <w:t>• The dative case indicates the sphere in which this poverty exists. It is a conscious poverty of the human spirit in relation to God's holy standard.</w:t>
      </w:r>
    </w:p>
    <w:p w14:paraId="34B496AB" w14:textId="77777777" w:rsidR="003F1F63" w:rsidRDefault="003F1F63">
      <w:r>
        <w:t>• To be "poor in spirit" is to look at God's perfect law and realize, "I am morally bankrupt. I have no righteousness of my own to plead."</w:t>
      </w:r>
    </w:p>
    <w:p w14:paraId="49C3CB68" w14:textId="77777777" w:rsidR="003F1F63" w:rsidRDefault="003F1F63">
      <w:r>
        <w:t>• The promise to such beggars is staggering: "theirs is the kingdom of heaven." The kingdom is not earned by the wealthy, the powerful, or the religiously self-sufficient, but is gifted to the bankrupt who cry out for mercy.</w:t>
      </w:r>
    </w:p>
    <w:p w14:paraId="17D76F18" w14:textId="77777777" w:rsidR="003F1F63" w:rsidRDefault="003F1F63"/>
    <w:p w14:paraId="59384B33" w14:textId="77777777" w:rsidR="003F1F63" w:rsidRPr="003F1F63" w:rsidRDefault="003F1F63">
      <w:pPr>
        <w:rPr>
          <w:b/>
        </w:rPr>
      </w:pPr>
      <w:r w:rsidRPr="003F1F63">
        <w:rPr>
          <w:b/>
        </w:rPr>
        <w:t xml:space="preserve"> 6. Key Uses in Other Verses (NKJV)</w:t>
      </w:r>
    </w:p>
    <w:p w14:paraId="0F8D3CE8" w14:textId="77777777" w:rsidR="003F1F63" w:rsidRDefault="003F1F63">
      <w:r>
        <w:t>• Luke 4:18 - "The Spirit of the Lord is upon Me, / Because He has anointed Me / To preach the gospel to the poor..."</w:t>
      </w:r>
    </w:p>
    <w:p w14:paraId="48D19DA9" w14:textId="77777777" w:rsidR="003F1F63" w:rsidRDefault="003F1F63">
      <w:r>
        <w:t>• Luke 14:13 - "But when you give a feast, invite the poor, the maimed, the lame, the blind."</w:t>
      </w:r>
    </w:p>
    <w:p w14:paraId="41947E36" w14:textId="77777777" w:rsidR="003F1F63" w:rsidRDefault="003F1F63">
      <w:r>
        <w:t>• Galatians 4:9 - "But now after you have known God, or rather are known by God, how is it that you turn again to the weak and beggarly elements, to which you desire again to be in bondage?"</w:t>
      </w:r>
    </w:p>
    <w:p w14:paraId="56329CDD" w14:textId="77777777" w:rsidR="003F1F63" w:rsidRDefault="003F1F63">
      <w:r>
        <w:t>• James 2:5 - "Listen, my beloved brethren: Has God not chosen the poor of this world to be rich in faith and heirs of the kingdom which He promised to those who love Him?"</w:t>
      </w:r>
    </w:p>
    <w:p w14:paraId="671DD115" w14:textId="77777777" w:rsidR="003F1F63" w:rsidRDefault="003F1F63">
      <w:r>
        <w:t>• Revelation 3:17 - "Because you say, 'I am rich, have become wealthy, and have need of nothing'—and do not know that you are wretched, miserable, poor, blind, and naked..."</w:t>
      </w:r>
    </w:p>
    <w:p w14:paraId="3C9D79CE" w14:textId="77777777" w:rsidR="003F1F63" w:rsidRDefault="003F1F63"/>
    <w:p w14:paraId="15D3743C" w14:textId="77777777" w:rsidR="003F1F63" w:rsidRPr="003F1F63" w:rsidRDefault="003F1F63">
      <w:pPr>
        <w:rPr>
          <w:b/>
        </w:rPr>
      </w:pPr>
      <w:r w:rsidRPr="003F1F63">
        <w:rPr>
          <w:b/>
        </w:rPr>
        <w:t xml:space="preserve"> 7. Other Relevant Insights</w:t>
      </w:r>
    </w:p>
    <w:p w14:paraId="4DC51F50" w14:textId="77777777" w:rsidR="003F1F63" w:rsidRDefault="003F1F63">
      <w:r>
        <w:t>• The order of the Beatitudes is progressive and logical. Only when a person is "poor in spirit" (acknowledging bankruptcy) will they "mourn" (grieve over their sin) and walk in "meekness" (yieldedness toward God and others).</w:t>
      </w:r>
    </w:p>
    <w:p w14:paraId="5E8CE2F7" w14:textId="77777777" w:rsidR="003F1F63" w:rsidRDefault="003F1F63">
      <w:r>
        <w:t>• There is a powerful paradox in ptōchos: acknowledging absolute spiritual poverty is the only path to possessing the infinite wealth of the Kingdom of Heaven.</w:t>
      </w:r>
    </w:p>
    <w:p w14:paraId="40DBA9D5" w14:textId="77777777" w:rsidR="003F1F63" w:rsidRDefault="003F1F63"/>
    <w:p w14:paraId="4D7A8789" w14:textId="77777777" w:rsidR="003F1F63" w:rsidRPr="003F1F63" w:rsidRDefault="003F1F63">
      <w:pPr>
        <w:rPr>
          <w:b/>
        </w:rPr>
      </w:pPr>
      <w:r w:rsidRPr="003F1F63">
        <w:rPr>
          <w:b/>
        </w:rPr>
        <w:t xml:space="preserve"> 8. References</w:t>
      </w:r>
    </w:p>
    <w:p w14:paraId="744D5A22" w14:textId="77777777" w:rsidR="003F1F63" w:rsidRDefault="003F1F63">
      <w:r>
        <w:t>• Bauer, Walter, Frederick W. Danker, William F. Arndt, and F. Wilbur Gingrich. A Greek-English Lexicon of the New Testament and Other Early Christian Literature (BDAG).</w:t>
      </w:r>
    </w:p>
    <w:p w14:paraId="32FC7520" w14:textId="77777777" w:rsidR="003F1F63" w:rsidRDefault="003F1F63">
      <w:r>
        <w:t>• Kittel, Gerhard, Gerhard Friedrich, and Geoffrey W. Bromiley. Theological Dictionary of the New Testament (TDNT).</w:t>
      </w:r>
    </w:p>
    <w:p w14:paraId="11E4808C" w14:textId="77777777" w:rsidR="003F1F63" w:rsidRDefault="003F1F63">
      <w:r>
        <w:t>• Vine, W.E. Vine's Expository Dictionary of New Testament Words.</w:t>
      </w:r>
    </w:p>
    <w:p w14:paraId="33B97A6F" w14:textId="77777777" w:rsidR="003F1F63" w:rsidRDefault="003F1F63">
      <w:r>
        <w:t>• Blue Letter Bible.</w:t>
      </w:r>
    </w:p>
    <w:p w14:paraId="4112B3DB" w14:textId="6D9AC984" w:rsidR="004C5552" w:rsidRDefault="003F1F6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F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1F63"/>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651A"/>
  <w15:chartTrackingRefBased/>
  <w15:docId w15:val="{98F9D6E5-6200-4F1F-9EB5-0F4AF4E7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1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1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F63"/>
    <w:rPr>
      <w:rFonts w:eastAsiaTheme="majorEastAsia" w:cstheme="majorBidi"/>
      <w:color w:val="272727" w:themeColor="text1" w:themeTint="D8"/>
    </w:rPr>
  </w:style>
  <w:style w:type="paragraph" w:styleId="Title">
    <w:name w:val="Title"/>
    <w:basedOn w:val="Normal"/>
    <w:next w:val="Normal"/>
    <w:link w:val="TitleChar"/>
    <w:uiPriority w:val="10"/>
    <w:qFormat/>
    <w:rsid w:val="003F1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F63"/>
    <w:pPr>
      <w:spacing w:before="160"/>
      <w:jc w:val="center"/>
    </w:pPr>
    <w:rPr>
      <w:i/>
      <w:iCs/>
      <w:color w:val="404040" w:themeColor="text1" w:themeTint="BF"/>
    </w:rPr>
  </w:style>
  <w:style w:type="character" w:customStyle="1" w:styleId="QuoteChar">
    <w:name w:val="Quote Char"/>
    <w:basedOn w:val="DefaultParagraphFont"/>
    <w:link w:val="Quote"/>
    <w:uiPriority w:val="29"/>
    <w:rsid w:val="003F1F63"/>
    <w:rPr>
      <w:i/>
      <w:iCs/>
      <w:color w:val="404040" w:themeColor="text1" w:themeTint="BF"/>
    </w:rPr>
  </w:style>
  <w:style w:type="paragraph" w:styleId="ListParagraph">
    <w:name w:val="List Paragraph"/>
    <w:basedOn w:val="Normal"/>
    <w:uiPriority w:val="34"/>
    <w:qFormat/>
    <w:rsid w:val="003F1F63"/>
    <w:pPr>
      <w:ind w:left="720"/>
      <w:contextualSpacing/>
    </w:pPr>
  </w:style>
  <w:style w:type="character" w:styleId="IntenseEmphasis">
    <w:name w:val="Intense Emphasis"/>
    <w:basedOn w:val="DefaultParagraphFont"/>
    <w:uiPriority w:val="21"/>
    <w:qFormat/>
    <w:rsid w:val="003F1F63"/>
    <w:rPr>
      <w:i/>
      <w:iCs/>
      <w:color w:val="2E74B5" w:themeColor="accent1" w:themeShade="BF"/>
    </w:rPr>
  </w:style>
  <w:style w:type="paragraph" w:styleId="IntenseQuote">
    <w:name w:val="Intense Quote"/>
    <w:basedOn w:val="Normal"/>
    <w:next w:val="Normal"/>
    <w:link w:val="IntenseQuoteChar"/>
    <w:uiPriority w:val="30"/>
    <w:qFormat/>
    <w:rsid w:val="003F1F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1F63"/>
    <w:rPr>
      <w:i/>
      <w:iCs/>
      <w:color w:val="2E74B5" w:themeColor="accent1" w:themeShade="BF"/>
    </w:rPr>
  </w:style>
  <w:style w:type="character" w:styleId="IntenseReference">
    <w:name w:val="Intense Reference"/>
    <w:basedOn w:val="DefaultParagraphFont"/>
    <w:uiPriority w:val="32"/>
    <w:qFormat/>
    <w:rsid w:val="003F1F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4761</Characters>
  <Application>Microsoft Office Word</Application>
  <DocSecurity>0</DocSecurity>
  <Lines>91</Lines>
  <Paragraphs>49</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