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CB0E" w14:textId="77777777" w:rsidR="00325F17" w:rsidRPr="00325F17" w:rsidRDefault="00325F17">
      <w:pPr>
        <w:rPr>
          <w:b/>
        </w:rPr>
      </w:pPr>
      <w:r w:rsidRPr="00325F17">
        <w:rPr>
          <w:b/>
        </w:rPr>
        <w:t>RESIST - ( anthistēmi , Strong's G436 )</w:t>
      </w:r>
    </w:p>
    <w:p w14:paraId="11B09968" w14:textId="77777777" w:rsidR="00325F17" w:rsidRDefault="00325F17">
      <w:r w:rsidRPr="00325F17">
        <w:rPr>
          <w:b/>
        </w:rPr>
        <w:t>Summary:</w:t>
      </w:r>
    </w:p>
    <w:p w14:paraId="2AE64CFE" w14:textId="77777777" w:rsidR="00325F17" w:rsidRDefault="00325F17">
      <w:r>
        <w:t>The Greek verb anthistēmi literally means to "stand against" or "withstand." In the New Testament, it is frequently used to describe standing firm against spiritual enemies, opposing false teachers, or resisting authority. However, in Matthew 5:39, Jesus uses this term in a striking, counter-cultural way. He commands His disciples "not to resist an evil person," calling them to forfeit personal retaliation and the insistence on personal rights. Instead of standing up in self-defensive combativeness, followers of Christ are to display a radical, disarming grace that absorbs personal insults and triumphs over evil through sacrificial love.</w:t>
      </w:r>
    </w:p>
    <w:p w14:paraId="719EF635" w14:textId="77777777" w:rsidR="00325F17" w:rsidRDefault="00325F17"/>
    <w:p w14:paraId="2868D334" w14:textId="77777777" w:rsidR="00325F17" w:rsidRDefault="00325F17">
      <w:r w:rsidRPr="00325F17">
        <w:rPr>
          <w:b/>
        </w:rPr>
        <w:t>Full Study:</w:t>
      </w:r>
    </w:p>
    <w:p w14:paraId="07FC1153" w14:textId="77777777" w:rsidR="00325F17" w:rsidRDefault="00325F17"/>
    <w:p w14:paraId="398A9232" w14:textId="77777777" w:rsidR="00325F17" w:rsidRPr="00325F17" w:rsidRDefault="00325F17">
      <w:pPr>
        <w:rPr>
          <w:b/>
        </w:rPr>
      </w:pPr>
      <w:r w:rsidRPr="00325F17">
        <w:rPr>
          <w:b/>
        </w:rPr>
        <w:t xml:space="preserve"> 1. Word Picture / Background</w:t>
      </w:r>
    </w:p>
    <w:p w14:paraId="61B80E10" w14:textId="77777777" w:rsidR="00325F17" w:rsidRDefault="00325F17">
      <w:r>
        <w:t xml:space="preserve">The word anthistēmi is a compound verb derived from anti (meaning "against" or "opposite") and histēmi (meaning "to stand"). The literal word picture is "to stand face-to-face against" an opponent. In classical Greek literature, this was a vivid military term used to describe soldiers locking shields, holding their ground, and refusing to retreat in the face of an enemy onslaught. It carries the sense of active, aggressive defense or counter-attack—putting up a barrier of resistance to prevent an opponent from advancing. </w:t>
      </w:r>
    </w:p>
    <w:p w14:paraId="40923CF6" w14:textId="77777777" w:rsidR="00325F17" w:rsidRDefault="00325F17"/>
    <w:p w14:paraId="1365B27D" w14:textId="77777777" w:rsidR="00325F17" w:rsidRPr="00325F17" w:rsidRDefault="00325F17">
      <w:pPr>
        <w:rPr>
          <w:b/>
        </w:rPr>
      </w:pPr>
      <w:r w:rsidRPr="00325F17">
        <w:rPr>
          <w:b/>
        </w:rPr>
        <w:t xml:space="preserve"> 2. Meaning / Lexical Definition</w:t>
      </w:r>
    </w:p>
    <w:p w14:paraId="4132BFF8" w14:textId="77777777" w:rsidR="00325F17" w:rsidRDefault="00325F17">
      <w:r>
        <w:t>The semantic range of anthistēmi includes:</w:t>
      </w:r>
    </w:p>
    <w:p w14:paraId="0F94E86D" w14:textId="77777777" w:rsidR="00325F17" w:rsidRDefault="00325F17">
      <w:r>
        <w:t>• To set oneself against, oppose, or withstand.</w:t>
      </w:r>
    </w:p>
    <w:p w14:paraId="065800C3" w14:textId="77777777" w:rsidR="00325F17" w:rsidRDefault="00325F17">
      <w:r>
        <w:t>• To resist or offer resistance (whether physically, legally, or verbally).</w:t>
      </w:r>
    </w:p>
    <w:p w14:paraId="062E6917" w14:textId="77777777" w:rsidR="00325F17" w:rsidRDefault="00325F17">
      <w:r>
        <w:t>• To stand one’s ground or remain firm against an opposing force.</w:t>
      </w:r>
    </w:p>
    <w:p w14:paraId="4A3B8206" w14:textId="77777777" w:rsidR="00325F17" w:rsidRDefault="00325F17"/>
    <w:p w14:paraId="687BC01A" w14:textId="77777777" w:rsidR="00325F17" w:rsidRDefault="00325F17">
      <w:r>
        <w:t>In Matthew 5:39, the word functions in the active voice as an imperative command. The resistance forbidden here is not the preservation of civil justice or the defense of the defenseless, but rather personal, retaliatory resistance—meeting physical, legal, or social aggression with a corresponding counter-offensive.</w:t>
      </w:r>
    </w:p>
    <w:p w14:paraId="1825237F" w14:textId="77777777" w:rsidR="00325F17" w:rsidRDefault="00325F17"/>
    <w:p w14:paraId="2AD9A6C6" w14:textId="77777777" w:rsidR="00325F17" w:rsidRPr="00325F17" w:rsidRDefault="00325F17">
      <w:pPr>
        <w:rPr>
          <w:b/>
        </w:rPr>
      </w:pPr>
      <w:r w:rsidRPr="00325F17">
        <w:rPr>
          <w:b/>
        </w:rPr>
        <w:t xml:space="preserve"> 3. Usage and Word Pictures</w:t>
      </w:r>
    </w:p>
    <w:p w14:paraId="768FCC76" w14:textId="77777777" w:rsidR="00325F17" w:rsidRDefault="00325F17">
      <w:r>
        <w:t>Throughout the New Testament, anthistēmi is used in two primary contexts:</w:t>
      </w:r>
    </w:p>
    <w:p w14:paraId="794ACACF" w14:textId="77777777" w:rsidR="00325F17" w:rsidRDefault="00325F17">
      <w:r>
        <w:t>• Spiritual Warfare: Believers are commanded to stand firm against spiritual adversaries. In this context, anthistēmi is highly positive. Christians are to "withstand in the evil day" (Ephesians 6:13) and "resist the devil" (James 4:7; 1 Peter 5:9) by planting their feet firmly on the truth of God.</w:t>
      </w:r>
    </w:p>
    <w:p w14:paraId="129A950C" w14:textId="77777777" w:rsidR="00325F17" w:rsidRDefault="00325F17">
      <w:r>
        <w:t>• Personal or Legal Confrontation: The word is used to describe Paul confronting Peter "to his face" at Antioch (Galatians 2:11) and the opponents of the gospel resisting the truth (2 Timothy 3:8; 4:15).</w:t>
      </w:r>
    </w:p>
    <w:p w14:paraId="008D96AC" w14:textId="77777777" w:rsidR="00325F17" w:rsidRDefault="00325F17"/>
    <w:p w14:paraId="7C44D88B" w14:textId="77777777" w:rsidR="00325F17" w:rsidRDefault="00325F17">
      <w:r>
        <w:t>In Matthew 5:39, Jesus applies the term to interpersonal conflict. By commanding His followers not to "stand against" an evil person, He prohibits the natural human reflex to strike back, sue, or demand immediate personal justice when wronged.</w:t>
      </w:r>
    </w:p>
    <w:p w14:paraId="07139BF0" w14:textId="77777777" w:rsidR="00325F17" w:rsidRDefault="00325F17"/>
    <w:p w14:paraId="60571246" w14:textId="77777777" w:rsidR="00325F17" w:rsidRPr="00325F17" w:rsidRDefault="00325F17">
      <w:pPr>
        <w:rPr>
          <w:b/>
        </w:rPr>
      </w:pPr>
      <w:r w:rsidRPr="00325F17">
        <w:rPr>
          <w:b/>
        </w:rPr>
        <w:t xml:space="preserve"> 4. Theological Implications</w:t>
      </w:r>
    </w:p>
    <w:p w14:paraId="0F04DE4D" w14:textId="77777777" w:rsidR="00325F17" w:rsidRDefault="00325F17">
      <w:r>
        <w:t xml:space="preserve">Jesus’ command not to resist an evil person redefines the Old Testament principle of lex talionis ("an eye for an eye, and a tooth for a tooth"). Originally given to civil magistrates to limit vengeance and ensure that the punishment fit the crime, this principle had been misused by individuals to justify personal retaliation. </w:t>
      </w:r>
    </w:p>
    <w:p w14:paraId="1341E6F7" w14:textId="77777777" w:rsidR="00325F17" w:rsidRDefault="00325F17"/>
    <w:p w14:paraId="74049123" w14:textId="77777777" w:rsidR="00325F17" w:rsidRDefault="00325F17">
      <w:r>
        <w:t>By forbidding anthistēmi in personal relationships, Jesus demonstrates that kingdom righteousness exceeds scribal righteousness. The theological implication is profound: rather than perpetuating a cycle of violence or legal strife, the believer is to absorb the offense. This is not passive cowardice, but an active, Christlike choosing of vulnerability. It models the character of God, who "makes His sun rise on the evil and on the good" (Matthew 5:45). It mirrors Christ Himself, who did not offer retaliatory resistance during His trial and crucifixion.</w:t>
      </w:r>
    </w:p>
    <w:p w14:paraId="47BF1520" w14:textId="77777777" w:rsidR="00325F17" w:rsidRDefault="00325F17"/>
    <w:p w14:paraId="1EFEB264" w14:textId="77777777" w:rsidR="00325F17" w:rsidRPr="00325F17" w:rsidRDefault="00325F17">
      <w:pPr>
        <w:rPr>
          <w:b/>
        </w:rPr>
      </w:pPr>
      <w:r w:rsidRPr="00325F17">
        <w:rPr>
          <w:b/>
        </w:rPr>
        <w:t xml:space="preserve"> 5. Contextual Nuance in the Passage</w:t>
      </w:r>
    </w:p>
    <w:p w14:paraId="405B25B2" w14:textId="77777777" w:rsidR="00325F17" w:rsidRDefault="00325F17">
      <w:r>
        <w:t>In Matthew 5:39, Jesus immediately follows the command not to resist with three concrete illustrations:</w:t>
      </w:r>
    </w:p>
    <w:p w14:paraId="2D7C76A7" w14:textId="77777777" w:rsidR="00325F17" w:rsidRDefault="00325F17">
      <w:r>
        <w:t>• The Physical Insult: "Whoever slaps you on your right cheek, turn the other to him also." In the ancient Near East, a slap on the right cheek (typically delivered with the back of the right hand) was a supreme social insult, not a lethal threat. To not resist means refusing to retaliate to social degradation.</w:t>
      </w:r>
    </w:p>
    <w:p w14:paraId="6AE44863" w14:textId="77777777" w:rsidR="00325F17" w:rsidRDefault="00325F17">
      <w:r>
        <w:t>• The Legal Dispute: "If anyone wants to sue you and take away your tunic, let him have your cloak also." Instead of fighting a lawsuit to preserve one's basic clothing rights, the disciple is to give even more than what is demanded.</w:t>
      </w:r>
    </w:p>
    <w:p w14:paraId="39074610" w14:textId="77777777" w:rsidR="00325F17" w:rsidRDefault="00325F17">
      <w:r>
        <w:t>• The Governmental Compulsion: "And whoever compels you to go one mile, go with him two." Under Roman occupation, soldiers could legally press Jewish subjects into carrying their gear for one mile. Jesus commands His followers to double the requirement willingly, transforming forced labor into an act of voluntary service.</w:t>
      </w:r>
    </w:p>
    <w:p w14:paraId="12DDCC4D" w14:textId="77777777" w:rsidR="00325F17" w:rsidRDefault="00325F17"/>
    <w:p w14:paraId="0468146F" w14:textId="77777777" w:rsidR="00325F17" w:rsidRDefault="00325F17">
      <w:r>
        <w:t>In each scenario, anthistēmi represents the legal or physical fight to assert one's rights. Jesus calls for a voluntary surrender of those rights to expose the futility of the aggressor’s malice and to showcase the grace of the kingdom.</w:t>
      </w:r>
    </w:p>
    <w:p w14:paraId="0626F395" w14:textId="77777777" w:rsidR="00325F17" w:rsidRDefault="00325F17"/>
    <w:p w14:paraId="0CA9E492" w14:textId="77777777" w:rsidR="00325F17" w:rsidRPr="00325F17" w:rsidRDefault="00325F17">
      <w:pPr>
        <w:rPr>
          <w:b/>
        </w:rPr>
      </w:pPr>
      <w:r w:rsidRPr="00325F17">
        <w:rPr>
          <w:b/>
        </w:rPr>
        <w:t xml:space="preserve"> 6. Key Uses in Other Verses (NKJV)</w:t>
      </w:r>
    </w:p>
    <w:p w14:paraId="14299893" w14:textId="77777777" w:rsidR="00325F17" w:rsidRDefault="00325F17">
      <w:r>
        <w:t>• Ephesians 6:13 - "Therefore take up the whole armor of God, that you may be able to withstand in the evil day, and having done all, to stand."</w:t>
      </w:r>
    </w:p>
    <w:p w14:paraId="2883A24B" w14:textId="77777777" w:rsidR="00325F17" w:rsidRDefault="00325F17">
      <w:r>
        <w:t>• James 4:7 - "Therefore submit to God. Resist the devil and he will flee from you."</w:t>
      </w:r>
    </w:p>
    <w:p w14:paraId="626B07F2" w14:textId="77777777" w:rsidR="00325F17" w:rsidRDefault="00325F17">
      <w:r>
        <w:t>• 1 Peter 5:9 - "Resist him, steadfast in the faith, knowing that the same sufferings are experienced by your brotherhood in the world."</w:t>
      </w:r>
    </w:p>
    <w:p w14:paraId="420FA668" w14:textId="77777777" w:rsidR="00325F17" w:rsidRDefault="00325F17">
      <w:r>
        <w:t>• Galatians 2:11 - "Now when Peter had come to Antioch, I withstood him to his face, because he was to be blamed."</w:t>
      </w:r>
    </w:p>
    <w:p w14:paraId="74DB36A2" w14:textId="77777777" w:rsidR="00325F17" w:rsidRDefault="00325F17">
      <w:r>
        <w:t>• 2 Timothy 3:8 - "Now as Jannes and Jambres resisted Moses, so do these also resist the truth: men of corrupt minds, disapproved concerning the faith..."</w:t>
      </w:r>
    </w:p>
    <w:p w14:paraId="626C8CD4" w14:textId="77777777" w:rsidR="00325F17" w:rsidRDefault="00325F17"/>
    <w:p w14:paraId="7C806648" w14:textId="77777777" w:rsidR="00325F17" w:rsidRPr="00325F17" w:rsidRDefault="00325F17">
      <w:pPr>
        <w:rPr>
          <w:b/>
        </w:rPr>
      </w:pPr>
      <w:r w:rsidRPr="00325F17">
        <w:rPr>
          <w:b/>
        </w:rPr>
        <w:t xml:space="preserve"> 7. Other Relevant Insights</w:t>
      </w:r>
    </w:p>
    <w:p w14:paraId="66346532" w14:textId="77777777" w:rsidR="00325F17" w:rsidRDefault="00325F17">
      <w:r>
        <w:t xml:space="preserve">A critical distinction must be made between our response to spiritual enemies and our response to personal enemies. The Scriptures command absolute, uncompromising resistance (anthistēmi) toward the devil and false doctrines. We are never to yield an inch to spiritual deception. </w:t>
      </w:r>
    </w:p>
    <w:p w14:paraId="427C9746" w14:textId="77777777" w:rsidR="00325F17" w:rsidRDefault="00325F17"/>
    <w:p w14:paraId="4AC3540B" w14:textId="77777777" w:rsidR="00325F17" w:rsidRDefault="00325F17">
      <w:r>
        <w:t>Conversely, when dealing with personal enemies, insults, and persecutors, we are commanded not to resist (anthistēmi) with the weapons of this world. Instead, we conquer evil by yielding our rights, trusting in God's ultimate justice (Romans 12:19–21). The strength of the believer is shown not by striking back, but by having the spiritual power to stand firm in love under pressure.</w:t>
      </w:r>
    </w:p>
    <w:p w14:paraId="2D32BD51" w14:textId="77777777" w:rsidR="00325F17" w:rsidRDefault="00325F17"/>
    <w:p w14:paraId="1D0CFC68" w14:textId="77777777" w:rsidR="00325F17" w:rsidRPr="00325F17" w:rsidRDefault="00325F17">
      <w:pPr>
        <w:rPr>
          <w:b/>
        </w:rPr>
      </w:pPr>
      <w:r w:rsidRPr="00325F17">
        <w:rPr>
          <w:b/>
        </w:rPr>
        <w:t xml:space="preserve"> 8. References</w:t>
      </w:r>
    </w:p>
    <w:p w14:paraId="20782AE6" w14:textId="77777777" w:rsidR="00325F17" w:rsidRDefault="00325F17">
      <w:r>
        <w:t>• Bauer, Walter, Frederick W. Danker, William F. Arndt, and F. Wilbur Gingrich. A Greek-English Lexicon of the New Testament and Other Early Christian Literature (BDAG).</w:t>
      </w:r>
    </w:p>
    <w:p w14:paraId="0A51B686" w14:textId="77777777" w:rsidR="00325F17" w:rsidRDefault="00325F17">
      <w:r>
        <w:t>• Kittel, Gerhard, Gerhard Friedrich, and Geoffrey W. Bromiley. Theological Dictionary of the New Testament (TDNT / Little Kittel).</w:t>
      </w:r>
    </w:p>
    <w:p w14:paraId="0E5639FF" w14:textId="77777777" w:rsidR="00325F17" w:rsidRDefault="00325F17">
      <w:r>
        <w:t>• Vine, W.E. Vine's Expository Dictionary of New Testament Words.</w:t>
      </w:r>
    </w:p>
    <w:p w14:paraId="2F65B075" w14:textId="77777777" w:rsidR="00325F17" w:rsidRDefault="00325F17">
      <w:r>
        <w:t>• Balz, Horst, and Gerhard Schneider. Exegetical Dictionary of the New Testament.</w:t>
      </w:r>
    </w:p>
    <w:p w14:paraId="0D43BC03" w14:textId="77777777" w:rsidR="00325F17" w:rsidRDefault="00325F17">
      <w:r>
        <w:t>• Blue Letter Bible Study Tools.</w:t>
      </w:r>
    </w:p>
    <w:p w14:paraId="4B76705E" w14:textId="7A9078DB" w:rsidR="004C5552" w:rsidRDefault="00325F17">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5F17"/>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C938"/>
  <w15:chartTrackingRefBased/>
  <w15:docId w15:val="{7DB8AFEC-657C-4DA0-9543-066C79E73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5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5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F17"/>
    <w:rPr>
      <w:rFonts w:eastAsiaTheme="majorEastAsia" w:cstheme="majorBidi"/>
      <w:color w:val="272727" w:themeColor="text1" w:themeTint="D8"/>
    </w:rPr>
  </w:style>
  <w:style w:type="paragraph" w:styleId="Title">
    <w:name w:val="Title"/>
    <w:basedOn w:val="Normal"/>
    <w:next w:val="Normal"/>
    <w:link w:val="TitleChar"/>
    <w:uiPriority w:val="10"/>
    <w:qFormat/>
    <w:rsid w:val="00325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F17"/>
    <w:pPr>
      <w:spacing w:before="160"/>
      <w:jc w:val="center"/>
    </w:pPr>
    <w:rPr>
      <w:i/>
      <w:iCs/>
      <w:color w:val="404040" w:themeColor="text1" w:themeTint="BF"/>
    </w:rPr>
  </w:style>
  <w:style w:type="character" w:customStyle="1" w:styleId="QuoteChar">
    <w:name w:val="Quote Char"/>
    <w:basedOn w:val="DefaultParagraphFont"/>
    <w:link w:val="Quote"/>
    <w:uiPriority w:val="29"/>
    <w:rsid w:val="00325F17"/>
    <w:rPr>
      <w:i/>
      <w:iCs/>
      <w:color w:val="404040" w:themeColor="text1" w:themeTint="BF"/>
    </w:rPr>
  </w:style>
  <w:style w:type="paragraph" w:styleId="ListParagraph">
    <w:name w:val="List Paragraph"/>
    <w:basedOn w:val="Normal"/>
    <w:uiPriority w:val="34"/>
    <w:qFormat/>
    <w:rsid w:val="00325F17"/>
    <w:pPr>
      <w:ind w:left="720"/>
      <w:contextualSpacing/>
    </w:pPr>
  </w:style>
  <w:style w:type="character" w:styleId="IntenseEmphasis">
    <w:name w:val="Intense Emphasis"/>
    <w:basedOn w:val="DefaultParagraphFont"/>
    <w:uiPriority w:val="21"/>
    <w:qFormat/>
    <w:rsid w:val="00325F17"/>
    <w:rPr>
      <w:i/>
      <w:iCs/>
      <w:color w:val="2E74B5" w:themeColor="accent1" w:themeShade="BF"/>
    </w:rPr>
  </w:style>
  <w:style w:type="paragraph" w:styleId="IntenseQuote">
    <w:name w:val="Intense Quote"/>
    <w:basedOn w:val="Normal"/>
    <w:next w:val="Normal"/>
    <w:link w:val="IntenseQuoteChar"/>
    <w:uiPriority w:val="30"/>
    <w:qFormat/>
    <w:rsid w:val="00325F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5F17"/>
    <w:rPr>
      <w:i/>
      <w:iCs/>
      <w:color w:val="2E74B5" w:themeColor="accent1" w:themeShade="BF"/>
    </w:rPr>
  </w:style>
  <w:style w:type="character" w:styleId="IntenseReference">
    <w:name w:val="Intense Reference"/>
    <w:basedOn w:val="DefaultParagraphFont"/>
    <w:uiPriority w:val="32"/>
    <w:qFormat/>
    <w:rsid w:val="00325F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1093</Words>
  <Characters>5688</Characters>
  <Application>Microsoft Office Word</Application>
  <DocSecurity>0</DocSecurity>
  <Lines>109</Lines>
  <Paragraphs>59</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