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D28A" w14:textId="77777777" w:rsidR="00BE0629" w:rsidRPr="00BE0629" w:rsidRDefault="00BE0629">
      <w:pPr>
        <w:rPr>
          <w:b/>
        </w:rPr>
      </w:pPr>
      <w:r w:rsidRPr="00BE0629">
        <w:rPr>
          <w:b/>
        </w:rPr>
        <w:t>COMPELS - ( angareuo , Strong's G29 )</w:t>
      </w:r>
    </w:p>
    <w:p w14:paraId="25CDE5D2" w14:textId="77777777" w:rsidR="00BE0629" w:rsidRDefault="00BE0629">
      <w:r w:rsidRPr="00BE0629">
        <w:rPr>
          <w:b/>
        </w:rPr>
        <w:t>Summary:</w:t>
      </w:r>
    </w:p>
    <w:p w14:paraId="3555ADF5" w14:textId="77777777" w:rsidR="00BE0629" w:rsidRDefault="00BE0629">
      <w:r>
        <w:t>The word translates a term of Persian origin that refers to the legal requisitioning of civilians, their animals, or their property by military or government authorities for compulsory public service. In the context of first-century Roman-occupied Judea, it specifically pointed to the hated right of Roman soldiers to force Jewish subjects to carry their heavy baggage for one mile. By commanding His followers to go a second mile when compelled, Jesus transforms a bitter legal obligation into a voluntary act of grace, demonstrating the subversively loving character of the kingdom of God.</w:t>
      </w:r>
    </w:p>
    <w:p w14:paraId="075F0541" w14:textId="77777777" w:rsidR="00BE0629" w:rsidRDefault="00BE0629"/>
    <w:p w14:paraId="71FE8163" w14:textId="77777777" w:rsidR="00BE0629" w:rsidRDefault="00BE0629">
      <w:r w:rsidRPr="00BE0629">
        <w:rPr>
          <w:b/>
        </w:rPr>
        <w:t>Full Study:</w:t>
      </w:r>
    </w:p>
    <w:p w14:paraId="39C258DA" w14:textId="77777777" w:rsidR="00BE0629" w:rsidRDefault="00BE0629"/>
    <w:p w14:paraId="3A0CA69F" w14:textId="77777777" w:rsidR="00BE0629" w:rsidRPr="00BE0629" w:rsidRDefault="00BE0629">
      <w:pPr>
        <w:rPr>
          <w:b/>
        </w:rPr>
      </w:pPr>
      <w:r w:rsidRPr="00BE0629">
        <w:rPr>
          <w:b/>
        </w:rPr>
        <w:t xml:space="preserve"> 1. Word Picture / Background</w:t>
      </w:r>
    </w:p>
    <w:p w14:paraId="113C8DE8" w14:textId="77777777" w:rsidR="00BE0629" w:rsidRDefault="00BE0629">
      <w:r>
        <w:t xml:space="preserve">The Greek verb angareuo is a loanword derived from the Persian angaros, which referred to a royal courier or postal messenger. The ancient Persian empire established a highly efficient imperial postal system where messengers rode on horseback along established routes. To ensure the rapid delivery of royal messages, these couriers possessed the absolute legal authority to press local citizens, horses, vessels, or any other necessary transport into immediate service. </w:t>
      </w:r>
    </w:p>
    <w:p w14:paraId="77680C21" w14:textId="77777777" w:rsidR="00BE0629" w:rsidRDefault="00BE0629"/>
    <w:p w14:paraId="25A38E92" w14:textId="77777777" w:rsidR="00BE0629" w:rsidRDefault="00BE0629">
      <w:r>
        <w:t>This Persian practice of forced requisitioning was later adopted by the Roman Empire (known as angaria). Under Roman military law, a soldier had the legal right to compel a provincial civilian to carry his military gear, weapons, or baggage for a specific distance—historically set at one Roman mile (approximately 1,000 paces, or a milion). Jewish citizens deeply resented this practice, viewing it as a humiliating symbol of foreign oppression and pagan domination.</w:t>
      </w:r>
    </w:p>
    <w:p w14:paraId="588F941F" w14:textId="77777777" w:rsidR="00BE0629" w:rsidRDefault="00BE0629"/>
    <w:p w14:paraId="02A05BF1" w14:textId="77777777" w:rsidR="00BE0629" w:rsidRPr="00BE0629" w:rsidRDefault="00BE0629">
      <w:pPr>
        <w:rPr>
          <w:b/>
        </w:rPr>
      </w:pPr>
      <w:r w:rsidRPr="00BE0629">
        <w:rPr>
          <w:b/>
        </w:rPr>
        <w:t xml:space="preserve"> 2. Meaning / Lexical Definition</w:t>
      </w:r>
    </w:p>
    <w:p w14:paraId="35630F19" w14:textId="77777777" w:rsidR="00BE0629" w:rsidRDefault="00BE0629">
      <w:r>
        <w:t>The term means to press into service, to requisition, or to force someone to perform public labor. It denotes an obligatory and involuntary service imposed by an external civil or military authority. The semantic range is narrow, focusing strictly on compulsory service under legal or military pressure, leaving the person being compelled with no legal recourse to refuse.</w:t>
      </w:r>
    </w:p>
    <w:p w14:paraId="24A6EE26" w14:textId="77777777" w:rsidR="00BE0629" w:rsidRDefault="00BE0629"/>
    <w:p w14:paraId="04E2AD1D" w14:textId="77777777" w:rsidR="00BE0629" w:rsidRPr="00BE0629" w:rsidRDefault="00BE0629">
      <w:pPr>
        <w:rPr>
          <w:b/>
        </w:rPr>
      </w:pPr>
      <w:r w:rsidRPr="00BE0629">
        <w:rPr>
          <w:b/>
        </w:rPr>
        <w:t xml:space="preserve"> 3. Usage and Word Pictures</w:t>
      </w:r>
    </w:p>
    <w:p w14:paraId="6891559C" w14:textId="77777777" w:rsidR="00BE0629" w:rsidRDefault="00BE0629">
      <w:r>
        <w:t xml:space="preserve">The word paints a vivid picture of a sudden, unwelcome interruption in a civilian's day. A Jewish farmer or merchant walking along a road might feel the flat of a Roman soldier's spear touch his shoulder. By law, the citizen had to immediately halt, lift the soldier’s heavy pack (which could weigh up to sixty pounds), and carry it for one mile. </w:t>
      </w:r>
    </w:p>
    <w:p w14:paraId="2BBEDFDD" w14:textId="77777777" w:rsidR="00BE0629" w:rsidRDefault="00BE0629"/>
    <w:p w14:paraId="686A41CC" w14:textId="77777777" w:rsidR="00BE0629" w:rsidRDefault="00BE0629">
      <w:r>
        <w:t>To the Jewish listener, this word carried intense emotional baggage, evoking feelings of anger, helplessness, and nationalistic resentment. It was a concrete, physical reminder of their lack of freedom under the Roman boot.</w:t>
      </w:r>
    </w:p>
    <w:p w14:paraId="5CAFB0FE" w14:textId="77777777" w:rsidR="00BE0629" w:rsidRDefault="00BE0629"/>
    <w:p w14:paraId="59FEB03C" w14:textId="77777777" w:rsidR="00BE0629" w:rsidRPr="00BE0629" w:rsidRDefault="00BE0629">
      <w:pPr>
        <w:rPr>
          <w:b/>
        </w:rPr>
      </w:pPr>
      <w:r w:rsidRPr="00BE0629">
        <w:rPr>
          <w:b/>
        </w:rPr>
        <w:t xml:space="preserve"> 4. Theological Implications</w:t>
      </w:r>
    </w:p>
    <w:p w14:paraId="1CBB14D6" w14:textId="77777777" w:rsidR="00BE0629" w:rsidRDefault="00BE0629">
      <w:r>
        <w:t xml:space="preserve">Jesus uses this highly charged term to introduce a radical kingdom ethic. Under the law of the flesh, the natural response to being compelled was bitter compliance, silent rage, or violent resistance. Under the law of the kingdom, Jesus calls for a voluntary surrender of rights. </w:t>
      </w:r>
    </w:p>
    <w:p w14:paraId="385D1998" w14:textId="77777777" w:rsidR="00BE0629" w:rsidRDefault="00BE0629"/>
    <w:p w14:paraId="799D7DD1" w14:textId="77777777" w:rsidR="00BE0629" w:rsidRDefault="00BE0629">
      <w:r>
        <w:t>By choosing to go the second mile, the believer ceases to be a helpless victim of oppression and instead becomes an active agent of divine grace. The first mile is an act of legal coercion; the second mile is an act of free, sacrificial love. This action disarms the oppressor, exposes the limits of worldly power, and reflects the character of God, who pours out grace far beyond what is demanded or deserved.</w:t>
      </w:r>
    </w:p>
    <w:p w14:paraId="11ACA528" w14:textId="77777777" w:rsidR="00BE0629" w:rsidRDefault="00BE0629"/>
    <w:p w14:paraId="2AA4DE40" w14:textId="77777777" w:rsidR="00BE0629" w:rsidRPr="00BE0629" w:rsidRDefault="00BE0629">
      <w:pPr>
        <w:rPr>
          <w:b/>
        </w:rPr>
      </w:pPr>
      <w:r w:rsidRPr="00BE0629">
        <w:rPr>
          <w:b/>
        </w:rPr>
        <w:t xml:space="preserve"> 5. Contextual Nuance in the Passage</w:t>
      </w:r>
    </w:p>
    <w:p w14:paraId="1FEDC862" w14:textId="77777777" w:rsidR="00BE0629" w:rsidRDefault="00BE0629">
      <w:r>
        <w:t xml:space="preserve">In Matthew 5:41, Jesus places this instruction within a series of antitheses designed to expose the radical demands of kingdom righteousness. He addresses how His disciples should respond to personal injustice and systemic abuse ("Do not resist an evil person," v. 39). </w:t>
      </w:r>
    </w:p>
    <w:p w14:paraId="5DE8EF16" w14:textId="77777777" w:rsidR="00BE0629" w:rsidRDefault="00BE0629"/>
    <w:p w14:paraId="46CCFCEC" w14:textId="77777777" w:rsidR="00BE0629" w:rsidRDefault="00BE0629">
      <w:r>
        <w:t>The legal limit of Roman requisitioning was exactly one mile. To carry the pack further than one mile was an act of voluntary service that exceeded the soldier's legal authority to demand. By going the second mile, the disciple overcomes evil with good, transforming a moment of forced humiliation into a powerful gospel testimony.</w:t>
      </w:r>
    </w:p>
    <w:p w14:paraId="12702B5D" w14:textId="77777777" w:rsidR="00BE0629" w:rsidRDefault="00BE0629"/>
    <w:p w14:paraId="4A89CAB0" w14:textId="77777777" w:rsidR="00BE0629" w:rsidRPr="00BE0629" w:rsidRDefault="00BE0629">
      <w:pPr>
        <w:rPr>
          <w:b/>
        </w:rPr>
      </w:pPr>
      <w:r w:rsidRPr="00BE0629">
        <w:rPr>
          <w:b/>
        </w:rPr>
        <w:t xml:space="preserve"> 6. Key Uses in Other Verses (NKJV)</w:t>
      </w:r>
    </w:p>
    <w:p w14:paraId="10CF9AE8" w14:textId="77777777" w:rsidR="00BE0629" w:rsidRDefault="00BE0629">
      <w:r>
        <w:t>Beyond its occurrence in Matthew 5:41, the verb appears only twice more in the New Testament, both times describing the physical coercion of Simon of Cyrene during the crucifixion of Jesus:</w:t>
      </w:r>
    </w:p>
    <w:p w14:paraId="63233BE6" w14:textId="77777777" w:rsidR="00BE0629" w:rsidRDefault="00BE0629"/>
    <w:p w14:paraId="64B3B793" w14:textId="77777777" w:rsidR="00BE0629" w:rsidRDefault="00BE0629">
      <w:r>
        <w:t>• Matthew 27:32: "Now as they came out, they found a man of Cyrene, Simon by name. Him they compelled to bear His cross."</w:t>
      </w:r>
    </w:p>
    <w:p w14:paraId="6F5A25CB" w14:textId="77777777" w:rsidR="00BE0629" w:rsidRDefault="00BE0629">
      <w:r>
        <w:t>• Mark 15:21: "Then they compelled a certain man, Simon a Cyrene, the father of Alexander and Rufus, as he was coming out of the country and passing by, to bear His cross."</w:t>
      </w:r>
    </w:p>
    <w:p w14:paraId="7E92CED2" w14:textId="77777777" w:rsidR="00BE0629" w:rsidRDefault="00BE0629"/>
    <w:p w14:paraId="23CFAD5A" w14:textId="77777777" w:rsidR="00BE0629" w:rsidRDefault="00BE0629">
      <w:r>
        <w:t>In these narratives, the Roman soldiers exercised their legal right of angareuo to force a bystander to carry the crossbeam for Jesus, who was physically unable to bear it any further.</w:t>
      </w:r>
    </w:p>
    <w:p w14:paraId="5DD7481E" w14:textId="77777777" w:rsidR="00BE0629" w:rsidRDefault="00BE0629"/>
    <w:p w14:paraId="599325E2" w14:textId="77777777" w:rsidR="00BE0629" w:rsidRPr="00BE0629" w:rsidRDefault="00BE0629">
      <w:pPr>
        <w:rPr>
          <w:b/>
        </w:rPr>
      </w:pPr>
      <w:r w:rsidRPr="00BE0629">
        <w:rPr>
          <w:b/>
        </w:rPr>
        <w:t xml:space="preserve"> 7. Other Relevant Insights</w:t>
      </w:r>
    </w:p>
    <w:p w14:paraId="0EC6CD2E" w14:textId="77777777" w:rsidR="00BE0629" w:rsidRDefault="00BE0629">
      <w:r>
        <w:t>First-century Stoic philosopher Epictetus used this same term when advising people on how to deal with Roman military occupation. He recommended that if a soldier should seize a person's donkey, the owner should let it go and not resist or complain, warning that resistance would only result in the owner being beaten and losing the donkey anyway. While Epictetus counselled passive compliance out of pragmatic self-preservation, Jesus demanded active, loving generosity as a spiritual witness.</w:t>
      </w:r>
    </w:p>
    <w:p w14:paraId="2AF03E98" w14:textId="77777777" w:rsidR="00BE0629" w:rsidRDefault="00BE0629"/>
    <w:p w14:paraId="176FBA92" w14:textId="77777777" w:rsidR="00BE0629" w:rsidRPr="00BE0629" w:rsidRDefault="00BE0629">
      <w:pPr>
        <w:rPr>
          <w:b/>
        </w:rPr>
      </w:pPr>
      <w:r w:rsidRPr="00BE0629">
        <w:rPr>
          <w:b/>
        </w:rPr>
        <w:t xml:space="preserve"> 8. References</w:t>
      </w:r>
    </w:p>
    <w:p w14:paraId="45B87954" w14:textId="77777777" w:rsidR="00BE0629" w:rsidRDefault="00BE0629">
      <w:r>
        <w:t>• BDAG, 7-8</w:t>
      </w:r>
    </w:p>
    <w:p w14:paraId="6D7244C4" w14:textId="77777777" w:rsidR="00BE0629" w:rsidRDefault="00BE0629">
      <w:r>
        <w:t>• TDNT, 1:124-125</w:t>
      </w:r>
    </w:p>
    <w:p w14:paraId="49331DCA" w14:textId="77777777" w:rsidR="00BE0629" w:rsidRDefault="00BE0629">
      <w:r>
        <w:t>• NIDNTTE, 1:115-116</w:t>
      </w:r>
    </w:p>
    <w:p w14:paraId="38014E99" w14:textId="77777777" w:rsidR="00BE0629" w:rsidRDefault="00BE0629">
      <w:r>
        <w:t>• Blue Letter Bible</w:t>
      </w:r>
    </w:p>
    <w:p w14:paraId="767143DE" w14:textId="25310944" w:rsidR="004C5552" w:rsidRDefault="00BE0629">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2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0629"/>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B187"/>
  <w15:chartTrackingRefBased/>
  <w15:docId w15:val="{4AEEDAE2-C898-4FF8-A010-3E1593FEA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0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0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629"/>
    <w:rPr>
      <w:rFonts w:eastAsiaTheme="majorEastAsia" w:cstheme="majorBidi"/>
      <w:color w:val="272727" w:themeColor="text1" w:themeTint="D8"/>
    </w:rPr>
  </w:style>
  <w:style w:type="paragraph" w:styleId="Title">
    <w:name w:val="Title"/>
    <w:basedOn w:val="Normal"/>
    <w:next w:val="Normal"/>
    <w:link w:val="TitleChar"/>
    <w:uiPriority w:val="10"/>
    <w:qFormat/>
    <w:rsid w:val="00BE0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629"/>
    <w:pPr>
      <w:spacing w:before="160"/>
      <w:jc w:val="center"/>
    </w:pPr>
    <w:rPr>
      <w:i/>
      <w:iCs/>
      <w:color w:val="404040" w:themeColor="text1" w:themeTint="BF"/>
    </w:rPr>
  </w:style>
  <w:style w:type="character" w:customStyle="1" w:styleId="QuoteChar">
    <w:name w:val="Quote Char"/>
    <w:basedOn w:val="DefaultParagraphFont"/>
    <w:link w:val="Quote"/>
    <w:uiPriority w:val="29"/>
    <w:rsid w:val="00BE0629"/>
    <w:rPr>
      <w:i/>
      <w:iCs/>
      <w:color w:val="404040" w:themeColor="text1" w:themeTint="BF"/>
    </w:rPr>
  </w:style>
  <w:style w:type="paragraph" w:styleId="ListParagraph">
    <w:name w:val="List Paragraph"/>
    <w:basedOn w:val="Normal"/>
    <w:uiPriority w:val="34"/>
    <w:qFormat/>
    <w:rsid w:val="00BE0629"/>
    <w:pPr>
      <w:ind w:left="720"/>
      <w:contextualSpacing/>
    </w:pPr>
  </w:style>
  <w:style w:type="character" w:styleId="IntenseEmphasis">
    <w:name w:val="Intense Emphasis"/>
    <w:basedOn w:val="DefaultParagraphFont"/>
    <w:uiPriority w:val="21"/>
    <w:qFormat/>
    <w:rsid w:val="00BE0629"/>
    <w:rPr>
      <w:i/>
      <w:iCs/>
      <w:color w:val="2E74B5" w:themeColor="accent1" w:themeShade="BF"/>
    </w:rPr>
  </w:style>
  <w:style w:type="paragraph" w:styleId="IntenseQuote">
    <w:name w:val="Intense Quote"/>
    <w:basedOn w:val="Normal"/>
    <w:next w:val="Normal"/>
    <w:link w:val="IntenseQuoteChar"/>
    <w:uiPriority w:val="30"/>
    <w:qFormat/>
    <w:rsid w:val="00BE06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0629"/>
    <w:rPr>
      <w:i/>
      <w:iCs/>
      <w:color w:val="2E74B5" w:themeColor="accent1" w:themeShade="BF"/>
    </w:rPr>
  </w:style>
  <w:style w:type="character" w:styleId="IntenseReference">
    <w:name w:val="Intense Reference"/>
    <w:basedOn w:val="DefaultParagraphFont"/>
    <w:uiPriority w:val="32"/>
    <w:qFormat/>
    <w:rsid w:val="00BE062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4475</Characters>
  <Application>Microsoft Office Word</Application>
  <DocSecurity>0</DocSecurity>
  <Lines>86</Lines>
  <Paragraphs>46</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