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3821" w14:textId="77777777" w:rsidR="00DF0197" w:rsidRPr="00DF0197" w:rsidRDefault="00DF0197">
      <w:pPr>
        <w:rPr>
          <w:b/>
        </w:rPr>
      </w:pPr>
      <w:r w:rsidRPr="00DF0197">
        <w:rPr>
          <w:b/>
        </w:rPr>
        <w:t>RIGHTEOUSNESS - ( dikaiosyne , Strong's G1343 )</w:t>
      </w:r>
    </w:p>
    <w:p w14:paraId="50FF8ABB" w14:textId="77777777" w:rsidR="00DF0197" w:rsidRDefault="00DF0197">
      <w:r w:rsidRPr="00DF0197">
        <w:rPr>
          <w:b/>
        </w:rPr>
        <w:t>Summary:</w:t>
      </w:r>
    </w:p>
    <w:p w14:paraId="2D0A746F" w14:textId="77777777" w:rsidR="00DF0197" w:rsidRDefault="00DF0197">
      <w:r>
        <w:t>In the context of the Beatitudes, righteousness (dikaiosynē) is both a divine gift to be received and a lifestyle of conformity to God's will to be pursued. It represents the state of being right with God (justification) and living in alignment with His holy character (sanctification). To "hunger and thirst" for this righteousness is to possess a deep, consuming desire for personal holiness, societal justice, and the ultimate restoration of all things under God's saving reign. It is not a self-righteous achievement, but a gift that God promises to completely and abundantly satisfy in those who long for it.</w:t>
      </w:r>
    </w:p>
    <w:p w14:paraId="7113B617" w14:textId="77777777" w:rsidR="00DF0197" w:rsidRDefault="00DF0197"/>
    <w:p w14:paraId="7DD1B2DF" w14:textId="77777777" w:rsidR="00DF0197" w:rsidRDefault="00DF0197">
      <w:r w:rsidRPr="00DF0197">
        <w:rPr>
          <w:b/>
        </w:rPr>
        <w:t>Full Study:</w:t>
      </w:r>
    </w:p>
    <w:p w14:paraId="435EF948" w14:textId="77777777" w:rsidR="00DF0197" w:rsidRDefault="00DF0197"/>
    <w:p w14:paraId="3F3F41DC" w14:textId="77777777" w:rsidR="00DF0197" w:rsidRPr="00DF0197" w:rsidRDefault="00DF0197">
      <w:pPr>
        <w:rPr>
          <w:b/>
        </w:rPr>
      </w:pPr>
      <w:r w:rsidRPr="00DF0197">
        <w:rPr>
          <w:b/>
        </w:rPr>
        <w:t>1. Word Picture / Background</w:t>
      </w:r>
    </w:p>
    <w:p w14:paraId="7E84A74A" w14:textId="77777777" w:rsidR="00DF0197" w:rsidRDefault="00DF0197">
      <w:r>
        <w:t>The concept of righteousness is deeply rooted in the Old Testament Hebrew Scriptures, where the corresponding term tsedaqah refers to a straight line, a right standard, or covenant faithfulness. In ancient legal and social contexts, a righteous person was someone who fulfilled their obligations within a relationship—whether with God or with fellow human beings. In the Greco-Roman world, the Greek word dikaiosynē was prized as a cardinal virtue, representing civic justice, moral uprightness, and giving to each person what they were due. Jesus, however, elevates this concept beyond mere civic duty or external legalism to a matter of the heart fully aligned with the character and will of God.</w:t>
      </w:r>
    </w:p>
    <w:p w14:paraId="66CBDF38" w14:textId="77777777" w:rsidR="00DF0197" w:rsidRDefault="00DF0197"/>
    <w:p w14:paraId="37A56C5A" w14:textId="77777777" w:rsidR="00DF0197" w:rsidRPr="00DF0197" w:rsidRDefault="00DF0197">
      <w:pPr>
        <w:rPr>
          <w:b/>
        </w:rPr>
      </w:pPr>
      <w:r w:rsidRPr="00DF0197">
        <w:rPr>
          <w:b/>
        </w:rPr>
        <w:t>2. Meaning / Lexical Definition</w:t>
      </w:r>
    </w:p>
    <w:p w14:paraId="1919B997" w14:textId="77777777" w:rsidR="00DF0197" w:rsidRDefault="00DF0197">
      <w:r>
        <w:t>The term dikaiosynē denotes the quality of being right, just, or righteous. In the New Testament, it carries two primary, interconnected dimensions:</w:t>
      </w:r>
    </w:p>
    <w:p w14:paraId="6FD50C0C" w14:textId="77777777" w:rsidR="00DF0197" w:rsidRDefault="00DF0197">
      <w:r>
        <w:t>• Forensic or Positional Righteousness: The status of being declared righteous or in a right standing before God, granted as a gift through faith.</w:t>
      </w:r>
    </w:p>
    <w:p w14:paraId="0B5A4B5E" w14:textId="77777777" w:rsidR="00DF0197" w:rsidRDefault="00DF0197">
      <w:r>
        <w:t>• Ethical or Practical Righteousness: Uprightness of life, characterized by moral integrity, justice, and active obedience to God's commands.</w:t>
      </w:r>
    </w:p>
    <w:p w14:paraId="18CFB14A" w14:textId="77777777" w:rsidR="00DF0197" w:rsidRDefault="00DF0197">
      <w:r>
        <w:t>In the Gospel of Matthew, the emphasis is frequently on practical obedience and wholehearted devotion to God. It is a righteousness that must exceed the mere external conformity of the religious leaders of the day.</w:t>
      </w:r>
    </w:p>
    <w:p w14:paraId="5DE3CEC7" w14:textId="77777777" w:rsidR="00DF0197" w:rsidRDefault="00DF0197"/>
    <w:p w14:paraId="69FB8DC7" w14:textId="77777777" w:rsidR="00DF0197" w:rsidRPr="00DF0197" w:rsidRDefault="00DF0197">
      <w:pPr>
        <w:rPr>
          <w:b/>
        </w:rPr>
      </w:pPr>
      <w:r w:rsidRPr="00DF0197">
        <w:rPr>
          <w:b/>
        </w:rPr>
        <w:t>3. Usage and Word Pictures</w:t>
      </w:r>
    </w:p>
    <w:p w14:paraId="72A63923" w14:textId="77777777" w:rsidR="00DF0197" w:rsidRDefault="00DF0197">
      <w:r>
        <w:t xml:space="preserve">The word is used in Scripture to describe the character of God, the standing of the believer, and the ethical conduct expected of those who belong to the Kingdom. </w:t>
      </w:r>
    </w:p>
    <w:p w14:paraId="3F786B21" w14:textId="77777777" w:rsidR="00DF0197" w:rsidRDefault="00DF0197">
      <w:r>
        <w:t>In Matthew 5:6, the desire for righteousness is described using the vivid physical sensations of "hunger" and "thirst." This word picture portrays an intense, life-or-death craving. In the ancient world, hunger and thirst were not minor inconveniences but urgent, consuming realities. By using this metaphor, Jesus shows that the desire for righteousness in the life of a disciple must be a primary, survival-level necessity. Just as a starving person desperately craves bread, the disciple desperately longs to be aligned with God's character and to see His justice established.</w:t>
      </w:r>
    </w:p>
    <w:p w14:paraId="2398B7FD" w14:textId="77777777" w:rsidR="00DF0197" w:rsidRDefault="00DF0197"/>
    <w:p w14:paraId="3AB860AC" w14:textId="77777777" w:rsidR="00DF0197" w:rsidRPr="00DF0197" w:rsidRDefault="00DF0197">
      <w:pPr>
        <w:rPr>
          <w:b/>
        </w:rPr>
      </w:pPr>
      <w:r w:rsidRPr="00DF0197">
        <w:rPr>
          <w:b/>
        </w:rPr>
        <w:t>4. Theological Implications</w:t>
      </w:r>
    </w:p>
    <w:p w14:paraId="0CA48BEA" w14:textId="77777777" w:rsidR="00DF0197" w:rsidRDefault="00DF0197">
      <w:r>
        <w:t>The theological depth of dikaiosynē in the Beatitudes reveals several key truths:</w:t>
      </w:r>
    </w:p>
    <w:p w14:paraId="4F6DD8AD" w14:textId="77777777" w:rsidR="00DF0197" w:rsidRDefault="00DF0197">
      <w:r>
        <w:t>• The Source of Righteousness: True righteousness is not self-generated. The passive verb "shall be filled" indicates that God is the active agent who satisfies this longing. Righteousness is a gift of grace, not a product of human performance.</w:t>
      </w:r>
    </w:p>
    <w:p w14:paraId="7442A136" w14:textId="77777777" w:rsidR="00DF0197" w:rsidRDefault="00DF0197">
      <w:r>
        <w:t>• The Holistic Scope: The righteousness Jesus describes is not private or individualistic. It encompasses the internal transformation of the heart, the visible holiness of the believer's lifestyle, and the external justice and restoration of a broken world.</w:t>
      </w:r>
    </w:p>
    <w:p w14:paraId="24157746" w14:textId="77777777" w:rsidR="00DF0197" w:rsidRDefault="00DF0197">
      <w:r>
        <w:t>• The Kingdom Order: This beatitude demonstrates the progression of spiritual growth. The hunger for righteousness is birthed out of spiritual poverty (v. 3), mourning over sin (v. 4), and meekness before God (v. 5).</w:t>
      </w:r>
    </w:p>
    <w:p w14:paraId="5CC75A0D" w14:textId="77777777" w:rsidR="00DF0197" w:rsidRDefault="00DF0197"/>
    <w:p w14:paraId="5176C14E" w14:textId="77777777" w:rsidR="00DF0197" w:rsidRPr="00DF0197" w:rsidRDefault="00DF0197">
      <w:pPr>
        <w:rPr>
          <w:b/>
        </w:rPr>
      </w:pPr>
      <w:r w:rsidRPr="00DF0197">
        <w:rPr>
          <w:b/>
        </w:rPr>
        <w:t>5. Contextual Nuance in the Passage</w:t>
      </w:r>
    </w:p>
    <w:p w14:paraId="272A1748" w14:textId="77777777" w:rsidR="00DF0197" w:rsidRDefault="00DF0197">
      <w:r>
        <w:t>In Matthew 5:6, "righteousness" stands in stark contrast to the legalistic righteousness of the scribes and Pharisees (Matthew 5:20). While the religious leaders hungered for public praise, status, and precise ritual keeping, the citizen of the Kingdom hungers for actual conformity to God's will. This beatitude acts as a pivot in the Sermon on the Mount: those who recognize their spiritual bankruptcy are not left empty. Their desperate desire for God's righteousness is met with a divine promise of absolute satisfaction (chortazo), a term originally used to describe animals being fed until they are completely full.</w:t>
      </w:r>
    </w:p>
    <w:p w14:paraId="6D8A21C5" w14:textId="77777777" w:rsidR="00DF0197" w:rsidRDefault="00DF0197"/>
    <w:p w14:paraId="61A91E2E" w14:textId="77777777" w:rsidR="00DF0197" w:rsidRPr="00DF0197" w:rsidRDefault="00DF0197">
      <w:pPr>
        <w:rPr>
          <w:b/>
        </w:rPr>
      </w:pPr>
      <w:r w:rsidRPr="00DF0197">
        <w:rPr>
          <w:b/>
        </w:rPr>
        <w:t>6. Key Uses in Other Verses (NKJV)</w:t>
      </w:r>
    </w:p>
    <w:p w14:paraId="4AF1E113" w14:textId="77777777" w:rsidR="00DF0197" w:rsidRDefault="00DF0197">
      <w:r>
        <w:t>• Matthew 5:20: "For I say to you, that unless your righteousness exceeds the righteousness of the scribes and Pharisees, you will by no means enter the kingdom of heaven."</w:t>
      </w:r>
    </w:p>
    <w:p w14:paraId="271C3C6B" w14:textId="77777777" w:rsidR="00DF0197" w:rsidRDefault="00DF0197">
      <w:r>
        <w:t>• Matthew 6:33: "But seek first the kingdom of God and His righteousness, and all these things shall be added to you."</w:t>
      </w:r>
    </w:p>
    <w:p w14:paraId="0C9B70F8" w14:textId="77777777" w:rsidR="00DF0197" w:rsidRDefault="00DF0197">
      <w:r>
        <w:t>• Romans 1:17: "For in it the righteousness of God is revealed from faith to faith; as it is written, 'The just shall live by faith.'"</w:t>
      </w:r>
    </w:p>
    <w:p w14:paraId="53E89307" w14:textId="77777777" w:rsidR="00DF0197" w:rsidRDefault="00DF0197">
      <w:r>
        <w:t>• 2 Corinthians 5:21: "For He made Him who knew no sin to be sin for us, that we might become the righteousness of God in Him."</w:t>
      </w:r>
    </w:p>
    <w:p w14:paraId="434EB030" w14:textId="77777777" w:rsidR="00DF0197" w:rsidRDefault="00DF0197"/>
    <w:p w14:paraId="297ABE55" w14:textId="77777777" w:rsidR="00DF0197" w:rsidRPr="00DF0197" w:rsidRDefault="00DF0197">
      <w:pPr>
        <w:rPr>
          <w:b/>
        </w:rPr>
      </w:pPr>
      <w:r w:rsidRPr="00DF0197">
        <w:rPr>
          <w:b/>
        </w:rPr>
        <w:t>7. Other Relevant Insights</w:t>
      </w:r>
    </w:p>
    <w:p w14:paraId="3A3F7473" w14:textId="77777777" w:rsidR="00DF0197" w:rsidRDefault="00DF0197">
      <w:r>
        <w:t>The Greek verb for "filled" (chortazo) in Matthew 5:6 indicates a complete, overflowing satisfaction. This term was commonly used in agriculture for fattening livestock. Its use here guarantees that those who long for God's righteousness will not be disappointed or partially satisfied; they will receive an abundant, life-transforming measure of God's grace and holiness. Furthermore, the present participles for "hungering" and "thirsting" indicate a continuous, ongoing attitude of the heart. It is a daily, habitual longing that characterizes the entire life of the disciple.</w:t>
      </w:r>
    </w:p>
    <w:p w14:paraId="094D9A9D" w14:textId="77777777" w:rsidR="00DF0197" w:rsidRDefault="00DF0197"/>
    <w:p w14:paraId="56856F43" w14:textId="77777777" w:rsidR="00DF0197" w:rsidRPr="00DF0197" w:rsidRDefault="00DF0197">
      <w:pPr>
        <w:rPr>
          <w:b/>
        </w:rPr>
      </w:pPr>
      <w:r w:rsidRPr="00DF0197">
        <w:rPr>
          <w:b/>
        </w:rPr>
        <w:t>8. References</w:t>
      </w:r>
    </w:p>
    <w:p w14:paraId="7DFA26DB" w14:textId="77777777" w:rsidR="00DF0197" w:rsidRDefault="00DF0197">
      <w:r>
        <w:t>• Bauer, Walter, William F. Arndt, F. Wilbur Gingrich, and Frederick W. Danker. A Greek-English Lexicon of the New Testament and Other Early Christian Literature (BDAG).</w:t>
      </w:r>
    </w:p>
    <w:p w14:paraId="5258D87B" w14:textId="77777777" w:rsidR="00DF0197" w:rsidRDefault="00DF0197">
      <w:r>
        <w:t>• Kittel, Gerhard, Gerhard Friedrich, and Geoffrey W. Bromiley. Theological Dictionary of the New Testament (TDNT / Little Kittel).</w:t>
      </w:r>
    </w:p>
    <w:p w14:paraId="00DACCB1" w14:textId="77777777" w:rsidR="00DF0197" w:rsidRDefault="00DF0197">
      <w:r>
        <w:t>• Brown, Colin, ed. New International Dictionary of New Testament Theology (NIDNTTE).</w:t>
      </w:r>
    </w:p>
    <w:p w14:paraId="34B95449" w14:textId="77777777" w:rsidR="00DF0197" w:rsidRDefault="00DF0197">
      <w:r>
        <w:t>• Blue Letter Bible.</w:t>
      </w:r>
    </w:p>
    <w:p w14:paraId="5BFA96DB" w14:textId="77777777" w:rsidR="00DF0197" w:rsidRDefault="00DF0197">
      <w:r>
        <w:t>• Bible Hub.</w:t>
      </w:r>
    </w:p>
    <w:p w14:paraId="226ADBCD" w14:textId="377A3709" w:rsidR="004C5552" w:rsidRDefault="00DF019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0197"/>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6E82"/>
  <w15:chartTrackingRefBased/>
  <w15:docId w15:val="{7F2B5943-7576-4B9F-82CA-E9ADA44C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0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0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97"/>
    <w:rPr>
      <w:rFonts w:eastAsiaTheme="majorEastAsia" w:cstheme="majorBidi"/>
      <w:color w:val="272727" w:themeColor="text1" w:themeTint="D8"/>
    </w:rPr>
  </w:style>
  <w:style w:type="paragraph" w:styleId="Title">
    <w:name w:val="Title"/>
    <w:basedOn w:val="Normal"/>
    <w:next w:val="Normal"/>
    <w:link w:val="TitleChar"/>
    <w:uiPriority w:val="10"/>
    <w:qFormat/>
    <w:rsid w:val="00DF0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97"/>
    <w:pPr>
      <w:spacing w:before="160"/>
      <w:jc w:val="center"/>
    </w:pPr>
    <w:rPr>
      <w:i/>
      <w:iCs/>
      <w:color w:val="404040" w:themeColor="text1" w:themeTint="BF"/>
    </w:rPr>
  </w:style>
  <w:style w:type="character" w:customStyle="1" w:styleId="QuoteChar">
    <w:name w:val="Quote Char"/>
    <w:basedOn w:val="DefaultParagraphFont"/>
    <w:link w:val="Quote"/>
    <w:uiPriority w:val="29"/>
    <w:rsid w:val="00DF0197"/>
    <w:rPr>
      <w:i/>
      <w:iCs/>
      <w:color w:val="404040" w:themeColor="text1" w:themeTint="BF"/>
    </w:rPr>
  </w:style>
  <w:style w:type="paragraph" w:styleId="ListParagraph">
    <w:name w:val="List Paragraph"/>
    <w:basedOn w:val="Normal"/>
    <w:uiPriority w:val="34"/>
    <w:qFormat/>
    <w:rsid w:val="00DF0197"/>
    <w:pPr>
      <w:ind w:left="720"/>
      <w:contextualSpacing/>
    </w:pPr>
  </w:style>
  <w:style w:type="character" w:styleId="IntenseEmphasis">
    <w:name w:val="Intense Emphasis"/>
    <w:basedOn w:val="DefaultParagraphFont"/>
    <w:uiPriority w:val="21"/>
    <w:qFormat/>
    <w:rsid w:val="00DF0197"/>
    <w:rPr>
      <w:i/>
      <w:iCs/>
      <w:color w:val="2E74B5" w:themeColor="accent1" w:themeShade="BF"/>
    </w:rPr>
  </w:style>
  <w:style w:type="paragraph" w:styleId="IntenseQuote">
    <w:name w:val="Intense Quote"/>
    <w:basedOn w:val="Normal"/>
    <w:next w:val="Normal"/>
    <w:link w:val="IntenseQuoteChar"/>
    <w:uiPriority w:val="30"/>
    <w:qFormat/>
    <w:rsid w:val="00DF01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0197"/>
    <w:rPr>
      <w:i/>
      <w:iCs/>
      <w:color w:val="2E74B5" w:themeColor="accent1" w:themeShade="BF"/>
    </w:rPr>
  </w:style>
  <w:style w:type="character" w:styleId="IntenseReference">
    <w:name w:val="Intense Reference"/>
    <w:basedOn w:val="DefaultParagraphFont"/>
    <w:uiPriority w:val="32"/>
    <w:qFormat/>
    <w:rsid w:val="00DF01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5045</Characters>
  <Application>Microsoft Office Word</Application>
  <DocSecurity>0</DocSecurity>
  <Lines>97</Lines>
  <Paragraphs>52</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