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828A" w14:textId="77777777" w:rsidR="00A74617" w:rsidRPr="00A74617" w:rsidRDefault="00A74617">
      <w:pPr>
        <w:rPr>
          <w:b/>
        </w:rPr>
      </w:pPr>
      <w:r w:rsidRPr="00A74617">
        <w:rPr>
          <w:b/>
        </w:rPr>
        <w:t>DAILY - ( epiousios , Strong's G1967 )</w:t>
      </w:r>
    </w:p>
    <w:p w14:paraId="0DF1244F" w14:textId="77777777" w:rsidR="00A74617" w:rsidRDefault="00A74617">
      <w:r w:rsidRPr="00A74617">
        <w:rPr>
          <w:b/>
        </w:rPr>
        <w:t>Summary:</w:t>
      </w:r>
    </w:p>
    <w:p w14:paraId="4A877861" w14:textId="77777777" w:rsidR="00A74617" w:rsidRDefault="00A74617">
      <w:r>
        <w:t>The word translated "daily" refers to that which is necessary for existence, sufficient for the current day, or needed for the coming day. It is an exceedingly rare word in ancient Greek, found exclusively in the context of the Lord's Prayer. It emphasizes a believer’s total, ongoing dependence on God for basic physical and spiritual sustenance. Praying for "daily" bread reflects a posture of humility, asking God to provide exactly what is needed for today, echoing the way God provided manna for the Israelites in the wilderness day by day.</w:t>
      </w:r>
    </w:p>
    <w:p w14:paraId="13F4E817" w14:textId="77777777" w:rsidR="00A74617" w:rsidRDefault="00A74617"/>
    <w:p w14:paraId="66B30637" w14:textId="77777777" w:rsidR="00A74617" w:rsidRDefault="00A74617">
      <w:r w:rsidRPr="00A74617">
        <w:rPr>
          <w:b/>
        </w:rPr>
        <w:t>Full Study:</w:t>
      </w:r>
    </w:p>
    <w:p w14:paraId="5DA19F6A" w14:textId="77777777" w:rsidR="00A74617" w:rsidRDefault="00A74617"/>
    <w:p w14:paraId="305C43C3" w14:textId="77777777" w:rsidR="00A74617" w:rsidRPr="00A74617" w:rsidRDefault="00A74617">
      <w:pPr>
        <w:rPr>
          <w:b/>
        </w:rPr>
      </w:pPr>
      <w:r w:rsidRPr="00A74617">
        <w:rPr>
          <w:b/>
        </w:rPr>
        <w:t>1. Word Picture / Background</w:t>
      </w:r>
    </w:p>
    <w:p w14:paraId="6BC3D096" w14:textId="77777777" w:rsidR="00A74617" w:rsidRDefault="00A74617">
      <w:r>
        <w:t xml:space="preserve">In the ancient agrarian and day-laborer economy, workers were paid at the end of each day. They used those daily wages to buy food for the very next day. There was rarely a surplus. To pray for "daily" bread was a profound reality for a first-century person; without today's provision, they would literally go hungry. The cultural and historical backdrop strongly echoes the Exodus wanderings, where God provided manna from heaven every morning. The Israelites were commanded to gather only what they needed for that specific day. Gathering more resulted in rot, teaching them that faith is a daily reliance on the Provider, not an accumulation of the provision. </w:t>
      </w:r>
    </w:p>
    <w:p w14:paraId="139E3814" w14:textId="77777777" w:rsidR="00A74617" w:rsidRDefault="00A74617"/>
    <w:p w14:paraId="448179AF" w14:textId="77777777" w:rsidR="00A74617" w:rsidRPr="00A74617" w:rsidRDefault="00A74617">
      <w:pPr>
        <w:rPr>
          <w:b/>
        </w:rPr>
      </w:pPr>
      <w:r w:rsidRPr="00A74617">
        <w:rPr>
          <w:b/>
        </w:rPr>
        <w:t>2. Meaning / Lexical Definition</w:t>
      </w:r>
    </w:p>
    <w:p w14:paraId="6D3FEF1E" w14:textId="77777777" w:rsidR="00A74617" w:rsidRDefault="00A74617">
      <w:r>
        <w:t>The word epiousios is a combination of two elements, carrying two primary shades of meaning based on its root structure:</w:t>
      </w:r>
    </w:p>
    <w:p w14:paraId="727E8B3E" w14:textId="77777777" w:rsidR="00A74617" w:rsidRDefault="00A74617">
      <w:r>
        <w:t>• Bread necessary for existence: Derived from epi (upon or for) and ousia (being, substance, or existence). In this sense, it means the bread that is sufficient and necessary to sustain life.</w:t>
      </w:r>
    </w:p>
    <w:p w14:paraId="611B5C04" w14:textId="77777777" w:rsidR="00A74617" w:rsidRDefault="00A74617">
      <w:r>
        <w:t>• Bread for the coming day: Derived from epi (upon) and eimi (to go or come). In this sense, it means bread for the day that is upon us, or the day approaching.</w:t>
      </w:r>
    </w:p>
    <w:p w14:paraId="073146DB" w14:textId="77777777" w:rsidR="00A74617" w:rsidRDefault="00A74617"/>
    <w:p w14:paraId="7DF56374" w14:textId="77777777" w:rsidR="00A74617" w:rsidRDefault="00A74617">
      <w:r>
        <w:t xml:space="preserve">Functionally, it means "the food we need to survive today." It is not a request for a stockpile of resources for the coming years, but a modest, trusting request for immediate, necessary sustenance. </w:t>
      </w:r>
    </w:p>
    <w:p w14:paraId="6432198F" w14:textId="77777777" w:rsidR="00A74617" w:rsidRDefault="00A74617"/>
    <w:p w14:paraId="5F043FBF" w14:textId="77777777" w:rsidR="00A74617" w:rsidRPr="00A74617" w:rsidRDefault="00A74617">
      <w:pPr>
        <w:rPr>
          <w:b/>
        </w:rPr>
      </w:pPr>
      <w:r w:rsidRPr="00A74617">
        <w:rPr>
          <w:b/>
        </w:rPr>
        <w:t>3. Usage and Word Pictures</w:t>
      </w:r>
    </w:p>
    <w:p w14:paraId="6AFC6B3C" w14:textId="77777777" w:rsidR="00A74617" w:rsidRDefault="00A74617">
      <w:r>
        <w:t>• Necessity over Luxury: The word modifies artos (bread/food), which stands as a synecdoche for all of life's basic necessities (food, water, shelter, clothing). It is a request for our need, not our greed.</w:t>
      </w:r>
    </w:p>
    <w:p w14:paraId="349ECAF7" w14:textId="77777777" w:rsidR="00A74617" w:rsidRDefault="00A74617">
      <w:r>
        <w:t>• Continuous Action: The grammar of the request points to a continuous, recurring need. It is not a one-time transaction but a daily return to the Father's table.</w:t>
      </w:r>
    </w:p>
    <w:p w14:paraId="6ABB385D" w14:textId="77777777" w:rsidR="00A74617" w:rsidRDefault="00A74617">
      <w:r>
        <w:t>• Profound Rarity: This word is famously a hapax legomenon (a word used only once) in the context of the larger biblical and extrabiblical Greek corpus, appearing only in Matthew's and Luke's accounts of the Lord's Prayer.</w:t>
      </w:r>
    </w:p>
    <w:p w14:paraId="3E1AA59F" w14:textId="77777777" w:rsidR="00A74617" w:rsidRDefault="00A74617"/>
    <w:p w14:paraId="718E1AE0" w14:textId="77777777" w:rsidR="00A74617" w:rsidRPr="00A74617" w:rsidRDefault="00A74617">
      <w:pPr>
        <w:rPr>
          <w:b/>
        </w:rPr>
      </w:pPr>
      <w:r w:rsidRPr="00A74617">
        <w:rPr>
          <w:b/>
        </w:rPr>
        <w:t>4. Theological Implications</w:t>
      </w:r>
    </w:p>
    <w:p w14:paraId="23155AD5" w14:textId="77777777" w:rsidR="00A74617" w:rsidRDefault="00A74617">
      <w:r>
        <w:t>• Eradicating Anxiety: Jesus connects this word directly to His later teaching in Matthew 6 about not worrying for tomorrow (Matthew 6:34). By restricting our prayer to daily bread, God trains us to live in the present and trust Him for the future.</w:t>
      </w:r>
    </w:p>
    <w:p w14:paraId="343228AF" w14:textId="77777777" w:rsidR="00A74617" w:rsidRDefault="00A74617">
      <w:r>
        <w:t>• The Fatherhood of God: Requesting daily provision reinforces the relational dynamic between a dependent child and a loving Father. Just as an earthly father provides meals for his children each day, the Heavenly Father delights in sustaining His own.</w:t>
      </w:r>
    </w:p>
    <w:p w14:paraId="3129EC5B" w14:textId="77777777" w:rsidR="00A74617" w:rsidRDefault="00A74617">
      <w:r>
        <w:t>• Contentment: Praying for what is essential for existence aligns the believer's heart with contentment. It echoes the wisdom of Proverbs 30:8, "Feed me with the food allotted to me."</w:t>
      </w:r>
    </w:p>
    <w:p w14:paraId="03CF9C0F" w14:textId="77777777" w:rsidR="00A74617" w:rsidRDefault="00A74617"/>
    <w:p w14:paraId="4DF19034" w14:textId="77777777" w:rsidR="00A74617" w:rsidRPr="00A74617" w:rsidRDefault="00A74617">
      <w:pPr>
        <w:rPr>
          <w:b/>
        </w:rPr>
      </w:pPr>
      <w:r w:rsidRPr="00A74617">
        <w:rPr>
          <w:b/>
        </w:rPr>
        <w:t>5. Contextual Nuance in the Passage</w:t>
      </w:r>
    </w:p>
    <w:p w14:paraId="1997D746" w14:textId="77777777" w:rsidR="00A74617" w:rsidRDefault="00A74617">
      <w:r>
        <w:t xml:space="preserve">In Matthew 6:11, "Give us this day our daily bread," the request marks a transition in the Lord's Prayer. The first three petitions are entirely God-ward (His name, His kingdom, His will). Only after aligning with God's glory does the prayer pivot to human needs. Yet, God elevates our mundane, physical requirements by making them the very first personal petition. The use of the plural "us" and "our" also demonstrates that this is a communal prayer; believers are to pray not just for their own daily survival, but for the sustenance of their brothers and sisters in Christ. </w:t>
      </w:r>
    </w:p>
    <w:p w14:paraId="026C09E4" w14:textId="77777777" w:rsidR="00A74617" w:rsidRDefault="00A74617"/>
    <w:p w14:paraId="51CD2A86" w14:textId="77777777" w:rsidR="00A74617" w:rsidRPr="00A74617" w:rsidRDefault="00A74617">
      <w:pPr>
        <w:rPr>
          <w:b/>
        </w:rPr>
      </w:pPr>
      <w:r w:rsidRPr="00A74617">
        <w:rPr>
          <w:b/>
        </w:rPr>
        <w:t>6. Key Uses in Other Verses (NKJV)</w:t>
      </w:r>
    </w:p>
    <w:p w14:paraId="376ED7F4" w14:textId="77777777" w:rsidR="00A74617" w:rsidRDefault="00A74617">
      <w:r>
        <w:t>Because epiousios is so rare, it appears in only one other verse in the New Testament, which is the parallel account of the Lord's Prayer:</w:t>
      </w:r>
    </w:p>
    <w:p w14:paraId="12157973" w14:textId="77777777" w:rsidR="00A74617" w:rsidRDefault="00A74617">
      <w:r>
        <w:t>• Luke 11:3 – "Give us day by day our daily bread."</w:t>
      </w:r>
    </w:p>
    <w:p w14:paraId="3C4AD025" w14:textId="77777777" w:rsidR="00A74617" w:rsidRDefault="00A74617"/>
    <w:p w14:paraId="6E95D6E0" w14:textId="77777777" w:rsidR="00A74617" w:rsidRPr="00A74617" w:rsidRDefault="00A74617">
      <w:pPr>
        <w:rPr>
          <w:b/>
        </w:rPr>
      </w:pPr>
      <w:r w:rsidRPr="00A74617">
        <w:rPr>
          <w:b/>
        </w:rPr>
        <w:t>7. Other Relevant Insights</w:t>
      </w:r>
    </w:p>
    <w:p w14:paraId="3BA95840" w14:textId="77777777" w:rsidR="00A74617" w:rsidRDefault="00A74617">
      <w:r>
        <w:t>• Throughout church history, some early church fathers (like Origen) were so struck by the rarity of the word epiousios that they spiritualized it entirely, interpreting it as the Eucharist or as Christ Himself, the "Bread of Life" (John 6). While Christ is our ultimate spiritual sustenance, the immediate, practical context of the Sermon on the Mount indicates Jesus was teaching His followers to trust God for their actual, physical needs. God cares for both the body and the soul.</w:t>
      </w:r>
    </w:p>
    <w:p w14:paraId="78FFCA2A" w14:textId="77777777" w:rsidR="00A74617" w:rsidRDefault="00A74617">
      <w:r>
        <w:t>• The phrase "this day" in Matthew closely mirrors the Greek concept of epiousios, acting as a double-emphasis on the immediacy of the trust required.</w:t>
      </w:r>
    </w:p>
    <w:p w14:paraId="5C2F05B7" w14:textId="77777777" w:rsidR="00A74617" w:rsidRDefault="00A74617"/>
    <w:p w14:paraId="47B17FD4" w14:textId="77777777" w:rsidR="00A74617" w:rsidRPr="00A74617" w:rsidRDefault="00A74617">
      <w:pPr>
        <w:rPr>
          <w:b/>
        </w:rPr>
      </w:pPr>
      <w:r w:rsidRPr="00A74617">
        <w:rPr>
          <w:b/>
        </w:rPr>
        <w:t>8. References</w:t>
      </w:r>
    </w:p>
    <w:p w14:paraId="310D93B0" w14:textId="77777777" w:rsidR="00A74617" w:rsidRDefault="00A74617">
      <w:r>
        <w:t>• BDAG (Bauer, Danker, Arndt, Gingrich) Greek-English Lexicon of the New Testament</w:t>
      </w:r>
    </w:p>
    <w:p w14:paraId="7E97606A" w14:textId="77777777" w:rsidR="00A74617" w:rsidRDefault="00A74617">
      <w:r>
        <w:t>• TDNT (Theological Dictionary of the New Testament)</w:t>
      </w:r>
    </w:p>
    <w:p w14:paraId="02C4AAB3" w14:textId="77777777" w:rsidR="00A74617" w:rsidRDefault="00A74617">
      <w:r>
        <w:t>• Vine's Complete Expository Dictionary of Old and New Testament Words</w:t>
      </w:r>
    </w:p>
    <w:p w14:paraId="156E1C31" w14:textId="091D7C1F" w:rsidR="004C5552" w:rsidRDefault="00A74617">
      <w:r>
        <w:t>• John MacArthur's New Testament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461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08DF"/>
  <w15:chartTrackingRefBased/>
  <w15:docId w15:val="{79E81A13-AF8D-4E5B-ACE7-66C8566F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17"/>
    <w:rPr>
      <w:rFonts w:eastAsiaTheme="majorEastAsia" w:cstheme="majorBidi"/>
      <w:color w:val="272727" w:themeColor="text1" w:themeTint="D8"/>
    </w:rPr>
  </w:style>
  <w:style w:type="paragraph" w:styleId="Title">
    <w:name w:val="Title"/>
    <w:basedOn w:val="Normal"/>
    <w:next w:val="Normal"/>
    <w:link w:val="TitleChar"/>
    <w:uiPriority w:val="10"/>
    <w:qFormat/>
    <w:rsid w:val="00A74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17"/>
    <w:pPr>
      <w:spacing w:before="160"/>
      <w:jc w:val="center"/>
    </w:pPr>
    <w:rPr>
      <w:i/>
      <w:iCs/>
      <w:color w:val="404040" w:themeColor="text1" w:themeTint="BF"/>
    </w:rPr>
  </w:style>
  <w:style w:type="character" w:customStyle="1" w:styleId="QuoteChar">
    <w:name w:val="Quote Char"/>
    <w:basedOn w:val="DefaultParagraphFont"/>
    <w:link w:val="Quote"/>
    <w:uiPriority w:val="29"/>
    <w:rsid w:val="00A74617"/>
    <w:rPr>
      <w:i/>
      <w:iCs/>
      <w:color w:val="404040" w:themeColor="text1" w:themeTint="BF"/>
    </w:rPr>
  </w:style>
  <w:style w:type="paragraph" w:styleId="ListParagraph">
    <w:name w:val="List Paragraph"/>
    <w:basedOn w:val="Normal"/>
    <w:uiPriority w:val="34"/>
    <w:qFormat/>
    <w:rsid w:val="00A74617"/>
    <w:pPr>
      <w:ind w:left="720"/>
      <w:contextualSpacing/>
    </w:pPr>
  </w:style>
  <w:style w:type="character" w:styleId="IntenseEmphasis">
    <w:name w:val="Intense Emphasis"/>
    <w:basedOn w:val="DefaultParagraphFont"/>
    <w:uiPriority w:val="21"/>
    <w:qFormat/>
    <w:rsid w:val="00A74617"/>
    <w:rPr>
      <w:i/>
      <w:iCs/>
      <w:color w:val="2E74B5" w:themeColor="accent1" w:themeShade="BF"/>
    </w:rPr>
  </w:style>
  <w:style w:type="paragraph" w:styleId="IntenseQuote">
    <w:name w:val="Intense Quote"/>
    <w:basedOn w:val="Normal"/>
    <w:next w:val="Normal"/>
    <w:link w:val="IntenseQuoteChar"/>
    <w:uiPriority w:val="30"/>
    <w:qFormat/>
    <w:rsid w:val="00A746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617"/>
    <w:rPr>
      <w:i/>
      <w:iCs/>
      <w:color w:val="2E74B5" w:themeColor="accent1" w:themeShade="BF"/>
    </w:rPr>
  </w:style>
  <w:style w:type="character" w:styleId="IntenseReference">
    <w:name w:val="Intense Reference"/>
    <w:basedOn w:val="DefaultParagraphFont"/>
    <w:uiPriority w:val="32"/>
    <w:qFormat/>
    <w:rsid w:val="00A746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4302</Characters>
  <Application>Microsoft Office Word</Application>
  <DocSecurity>0</DocSecurity>
  <Lines>82</Lines>
  <Paragraphs>44</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