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6EF8" w14:textId="77777777" w:rsidR="00025455" w:rsidRPr="00025455" w:rsidRDefault="00025455">
      <w:pPr>
        <w:rPr>
          <w:b/>
        </w:rPr>
      </w:pPr>
      <w:r w:rsidRPr="00025455">
        <w:rPr>
          <w:b/>
        </w:rPr>
        <w:t>BAD - ( ponēros , Strong's G4190 )</w:t>
      </w:r>
    </w:p>
    <w:p w14:paraId="4D6B6306" w14:textId="77777777" w:rsidR="00025455" w:rsidRDefault="00025455">
      <w:r w:rsidRPr="00025455">
        <w:rPr>
          <w:b/>
        </w:rPr>
        <w:t>Summary:</w:t>
      </w:r>
    </w:p>
    <w:p w14:paraId="6D813453" w14:textId="77777777" w:rsidR="00025455" w:rsidRDefault="00025455">
      <w:r>
        <w:t>In Matthew 6:23, the word "bad" (ponēros) describes an eye that is diseased, malfunctioning, or morally corrupt. In the immediate context of the Sermon on the Mount, a "bad eye" represents a heart divided by greed, envy, and a lack of generosity, which plunges a person's entire moral and spiritual life into deep darkness.</w:t>
      </w:r>
    </w:p>
    <w:p w14:paraId="5FD74688" w14:textId="77777777" w:rsidR="00025455" w:rsidRDefault="00025455"/>
    <w:p w14:paraId="4F2E3595" w14:textId="77777777" w:rsidR="00025455" w:rsidRDefault="00025455">
      <w:r w:rsidRPr="00025455">
        <w:rPr>
          <w:b/>
        </w:rPr>
        <w:t>Full Study:</w:t>
      </w:r>
    </w:p>
    <w:p w14:paraId="03634E05" w14:textId="77777777" w:rsidR="00025455" w:rsidRDefault="00025455"/>
    <w:p w14:paraId="18E03C54" w14:textId="77777777" w:rsidR="00025455" w:rsidRPr="00025455" w:rsidRDefault="00025455">
      <w:pPr>
        <w:rPr>
          <w:b/>
        </w:rPr>
      </w:pPr>
      <w:r w:rsidRPr="00025455">
        <w:rPr>
          <w:b/>
        </w:rPr>
        <w:t xml:space="preserve"> 1. Word Picture / Background</w:t>
      </w:r>
    </w:p>
    <w:p w14:paraId="0200406D" w14:textId="77777777" w:rsidR="00025455" w:rsidRDefault="00025455">
      <w:r>
        <w:t>In the ancient world, the eye was commonly understood as the window through which light enters the body to illuminate the whole person. In Hebrew thought, the "eye" was also a metaphor for a person's moral disposition and generosity. A "good eye" (ayin tovah) represented a generous, benevolent spirit, while a "bad eye" or "evil eye" (ayin ra'ah) represented stinginess, envy, and greed (see Deuteronomy 15:9; Proverbs 22:9; Proverbs 28:22). When Jesus speaks of a "bad eye," He is drawing on this rich cultural and biblical metaphor. A physically diseased eye cannot let in light, leaving the person in physical darkness; likewise, a morally diseased, greedy heart cannot receive spiritual truth, leaving the soul in absolute spiritual darkness.</w:t>
      </w:r>
    </w:p>
    <w:p w14:paraId="43B2231B" w14:textId="77777777" w:rsidR="00025455" w:rsidRDefault="00025455"/>
    <w:p w14:paraId="38E1AAA7" w14:textId="77777777" w:rsidR="00025455" w:rsidRPr="00025455" w:rsidRDefault="00025455">
      <w:pPr>
        <w:rPr>
          <w:b/>
        </w:rPr>
      </w:pPr>
      <w:r w:rsidRPr="00025455">
        <w:rPr>
          <w:b/>
        </w:rPr>
        <w:t xml:space="preserve"> 2. Meaning / Lexical Definition</w:t>
      </w:r>
    </w:p>
    <w:p w14:paraId="2E0A46F9" w14:textId="77777777" w:rsidR="00025455" w:rsidRDefault="00025455">
      <w:r>
        <w:t>The Greek adjective ponēros carries both physical and moral definitions:</w:t>
      </w:r>
    </w:p>
    <w:p w14:paraId="0AC6A553" w14:textId="77777777" w:rsidR="00025455" w:rsidRDefault="00025455">
      <w:r>
        <w:t>• Physical/Functional: Blind, diseased, damaged, spoiled, or useless. When applied to fruit, it refers to rotten or worthless fruit. When applied to the eye, it refers to an organ that is impaired and cannot perform its proper function of letting in light.</w:t>
      </w:r>
    </w:p>
    <w:p w14:paraId="67801B24" w14:textId="77777777" w:rsidR="00025455" w:rsidRDefault="00025455">
      <w:r>
        <w:t>• Moral/Spiritual: Wicked, evil, malicious, or actively harmful. It denotes a condition that is not merely passive or neutral in its badness, but actively corrupting and destructive.</w:t>
      </w:r>
    </w:p>
    <w:p w14:paraId="04C61B12" w14:textId="77777777" w:rsidR="00025455" w:rsidRDefault="00025455">
      <w:r>
        <w:t>• In Matthew 6:23, these two definitions merge. Jesus uses the physical sense of a diseased, non-functioning eye to diagnose a spiritual condition of moral blindness, specifically characterized by greed and an envious disposition.</w:t>
      </w:r>
    </w:p>
    <w:p w14:paraId="60911D1F" w14:textId="77777777" w:rsidR="00025455" w:rsidRDefault="00025455"/>
    <w:p w14:paraId="23A6BC34" w14:textId="77777777" w:rsidR="00025455" w:rsidRPr="00025455" w:rsidRDefault="00025455">
      <w:pPr>
        <w:rPr>
          <w:b/>
        </w:rPr>
      </w:pPr>
      <w:r w:rsidRPr="00025455">
        <w:rPr>
          <w:b/>
        </w:rPr>
        <w:t xml:space="preserve"> 3. Usage and Word Pictures</w:t>
      </w:r>
    </w:p>
    <w:p w14:paraId="4F47878D" w14:textId="77777777" w:rsidR="00025455" w:rsidRDefault="00025455">
      <w:r>
        <w:t xml:space="preserve">The Greek language has two primary words for evil: kakos and ponēros. While kakos refers to the subjective character of evil (bad in itself), ponēros refers to the active, corrupting influence of evil (bad in its effects). </w:t>
      </w:r>
    </w:p>
    <w:p w14:paraId="1ADC3EC7" w14:textId="77777777" w:rsidR="00025455" w:rsidRDefault="00025455">
      <w:r>
        <w:t>• Ponēros is derived from ponos, which means labor, pain, or sorrow. The word picture is of something that causes painful toil, weariness, or grief.</w:t>
      </w:r>
    </w:p>
    <w:p w14:paraId="4A5E2B29" w14:textId="77777777" w:rsidR="00025455" w:rsidRDefault="00025455">
      <w:r>
        <w:t>• In the New Testament, ponēros is used to describe "bad" fruit on a rotten tree (Matthew 7:17), the "evil" days of a fallen world (Ephesians 5:16), and "the evil one" (Satan) who actively seeks to corrupt and destroy (Matthew 6:13; 1 John 5:19).</w:t>
      </w:r>
    </w:p>
    <w:p w14:paraId="48ECA266" w14:textId="77777777" w:rsidR="00025455" w:rsidRDefault="00025455">
      <w:r>
        <w:t>• By using ponēros to describe the "bad" eye, Jesus highlights that a heart consumed by materialism is not merely experiencing a harmless weakness; it is infected with an active, destructive spiritual disease that ruins everything it touches.</w:t>
      </w:r>
    </w:p>
    <w:p w14:paraId="74E42E58" w14:textId="77777777" w:rsidR="00025455" w:rsidRDefault="00025455"/>
    <w:p w14:paraId="634B54F5" w14:textId="77777777" w:rsidR="00025455" w:rsidRPr="00025455" w:rsidRDefault="00025455">
      <w:pPr>
        <w:rPr>
          <w:b/>
        </w:rPr>
      </w:pPr>
      <w:r w:rsidRPr="00025455">
        <w:rPr>
          <w:b/>
        </w:rPr>
        <w:t xml:space="preserve"> 4. Theological Implications</w:t>
      </w:r>
    </w:p>
    <w:p w14:paraId="194C9666" w14:textId="77777777" w:rsidR="00025455" w:rsidRDefault="00025455">
      <w:r>
        <w:t>The theological weight of ponēros in Matthew 6:23 centers on the connection between spiritual vision and moral character.</w:t>
      </w:r>
    </w:p>
    <w:p w14:paraId="5700B9E9" w14:textId="77777777" w:rsidR="00025455" w:rsidRDefault="00025455">
      <w:r>
        <w:t>• Spiritual Perception: The eye is the entry point for light. If the spiritual "eye" (the heart's focus and desire) is fixed on earthly treasures rather than heavenly ones, spiritual perception is completely ruined.</w:t>
      </w:r>
    </w:p>
    <w:p w14:paraId="784F5153" w14:textId="77777777" w:rsidR="00025455" w:rsidRDefault="00025455">
      <w:r>
        <w:t>• The Power of Mammon: True spiritual vision requires undivided loyalty to God. A "bad eye" is a heart divided by the love of money, which functions as a rival god (Mammon).</w:t>
      </w:r>
    </w:p>
    <w:p w14:paraId="0B656384" w14:textId="77777777" w:rsidR="00025455" w:rsidRDefault="00025455">
      <w:r>
        <w:t>• Total Spiritual Darkness: Jesus warns that if the "light" within a person is actually darkness—meaning their conscience and spiritual guideposts are corrupted by greed—the resulting darkness is profound. Without a healthy spiritual eye, a person loses the capacity to discern truth, righteousness, and the will of God.</w:t>
      </w:r>
    </w:p>
    <w:p w14:paraId="704589FF" w14:textId="77777777" w:rsidR="00025455" w:rsidRDefault="00025455"/>
    <w:p w14:paraId="462DEB08" w14:textId="77777777" w:rsidR="00025455" w:rsidRPr="00025455" w:rsidRDefault="00025455">
      <w:pPr>
        <w:rPr>
          <w:b/>
        </w:rPr>
      </w:pPr>
      <w:r w:rsidRPr="00025455">
        <w:rPr>
          <w:b/>
        </w:rPr>
        <w:t xml:space="preserve"> 5. Contextual Nuance in the Passage</w:t>
      </w:r>
    </w:p>
    <w:p w14:paraId="75164F41" w14:textId="77777777" w:rsidR="00025455" w:rsidRDefault="00025455">
      <w:r>
        <w:t>The context of Matthew 6:19-24 is vital to understanding "bad" (ponēros). This section of the Sermon on the Mount deals entirely with stewardship, focus, and devotion:</w:t>
      </w:r>
    </w:p>
    <w:p w14:paraId="2A03574C" w14:textId="77777777" w:rsidR="00025455" w:rsidRDefault="00025455">
      <w:r>
        <w:t>• Treasures (v. 19-21): Jesus commands His followers to store up treasures in heaven rather than on earth, because "where your treasure is, there your heart will be also."</w:t>
      </w:r>
    </w:p>
    <w:p w14:paraId="508AAC16" w14:textId="77777777" w:rsidR="00025455" w:rsidRDefault="00025455">
      <w:r>
        <w:t>• The Eye (v. 22-23): Jesus immediately introduces the metaphor of the eye. A "good" (literally, "single" or "focused") eye looks singly to God and His kingdom, resulting in generosity. A "bad" (envious, greedy) eye looks to the world, resulting in stinginess.</w:t>
      </w:r>
    </w:p>
    <w:p w14:paraId="735506D6" w14:textId="77777777" w:rsidR="00025455" w:rsidRDefault="00025455">
      <w:r>
        <w:t>• Two Masters (v. 24): Jesus concludes by stating that no one can serve two masters (God and Mammon).</w:t>
      </w:r>
    </w:p>
    <w:p w14:paraId="3D4FF99B" w14:textId="77777777" w:rsidR="00025455" w:rsidRDefault="00025455">
      <w:r>
        <w:t>• Therefore, the "bad eye" is not a generic term for sinfulness. It is the specific sin of covetousness and a lack of generosity. A person with a "bad eye" grudgingly hoards their possessions, envies what others have, and refuses to trust in God's daily provision.</w:t>
      </w:r>
    </w:p>
    <w:p w14:paraId="4677D77A" w14:textId="77777777" w:rsidR="00025455" w:rsidRDefault="00025455"/>
    <w:p w14:paraId="4DD641D2" w14:textId="77777777" w:rsidR="00025455" w:rsidRPr="00025455" w:rsidRDefault="00025455">
      <w:pPr>
        <w:rPr>
          <w:b/>
        </w:rPr>
      </w:pPr>
      <w:r w:rsidRPr="00025455">
        <w:rPr>
          <w:b/>
        </w:rPr>
        <w:t xml:space="preserve"> 6. Key Uses in Other Verses (NKJV)</w:t>
      </w:r>
    </w:p>
    <w:p w14:paraId="5A2B8409" w14:textId="77777777" w:rsidR="00025455" w:rsidRDefault="00025455">
      <w:r>
        <w:t>• Matthew 7:17 - "Even so, every good tree bears good fruit, but a bad (ponēros) tree bears bad fruit."</w:t>
      </w:r>
    </w:p>
    <w:p w14:paraId="60BDF4C6" w14:textId="77777777" w:rsidR="00025455" w:rsidRDefault="00025455">
      <w:r>
        <w:t>• Matthew 20:15 - "Is it not lawful for me to do what I wish with my own things? Or is your eye evil (ponēros) because I am good?" (Here, Jesus explicitly uses "evil eye" to denote envy and anger over another's generous blessing).</w:t>
      </w:r>
    </w:p>
    <w:p w14:paraId="1619A915" w14:textId="77777777" w:rsidR="00025455" w:rsidRDefault="00025455">
      <w:r>
        <w:t>• Mark 7:22 - "...thefts, covetousness, wickedness, deceit, lewdness, an evil (ponēros) eye, blasphemy, pride, foolishness."</w:t>
      </w:r>
    </w:p>
    <w:p w14:paraId="3EF9A6A5" w14:textId="77777777" w:rsidR="00025455" w:rsidRDefault="00025455">
      <w:r>
        <w:t>• Luke 11:34 - "The lamp of the body is the eye. Therefore, when your eye is good, your whole body also is full of light. But when your eye is bad (ponēros), your body also is full of darkness."</w:t>
      </w:r>
    </w:p>
    <w:p w14:paraId="24ED0195" w14:textId="77777777" w:rsidR="00025455" w:rsidRDefault="00025455"/>
    <w:p w14:paraId="654C4B58" w14:textId="77777777" w:rsidR="00025455" w:rsidRPr="00025455" w:rsidRDefault="00025455">
      <w:pPr>
        <w:rPr>
          <w:b/>
        </w:rPr>
      </w:pPr>
      <w:r w:rsidRPr="00025455">
        <w:rPr>
          <w:b/>
        </w:rPr>
        <w:t xml:space="preserve"> 7. Other Relevant Insights</w:t>
      </w:r>
    </w:p>
    <w:p w14:paraId="1CB9356D" w14:textId="77777777" w:rsidR="00025455" w:rsidRDefault="00025455">
      <w:r>
        <w:t>• The antonym of ponēros in Matthew 6:22 is haplous, which is translated as "good" (NKJV) or "healthy" (ESV), but literally means "single," "simple," or "sincere." This contrasts a single-minded devotion to God with the double-minded, squinting, "bad" eye of the greedy person who tries to look at both God and worldly wealth at the same time.</w:t>
      </w:r>
    </w:p>
    <w:p w14:paraId="647A2ED2" w14:textId="77777777" w:rsidR="00025455" w:rsidRDefault="00025455">
      <w:r>
        <w:t>• Ancient Greek medical writers used ponēros to describe a watery, diseased eye that produces blurry, distorted vision. This physical reality serves as a powerful warning: greed distorts our perception of reality, making eternal things look small and temporary things look all-important.</w:t>
      </w:r>
    </w:p>
    <w:p w14:paraId="7D4091D9" w14:textId="77777777" w:rsidR="00025455" w:rsidRDefault="00025455"/>
    <w:p w14:paraId="6DE936E1" w14:textId="77777777" w:rsidR="00025455" w:rsidRPr="00025455" w:rsidRDefault="00025455">
      <w:pPr>
        <w:rPr>
          <w:b/>
        </w:rPr>
      </w:pPr>
      <w:r w:rsidRPr="00025455">
        <w:rPr>
          <w:b/>
        </w:rPr>
        <w:t xml:space="preserve"> 8. References</w:t>
      </w:r>
    </w:p>
    <w:p w14:paraId="287FE841" w14:textId="77777777" w:rsidR="00025455" w:rsidRDefault="00025455">
      <w:r>
        <w:t>• Bauer, Walter, William F. Arndt, and F. Wilbur Gingrich. A Greek-English Lexicon of the New Testament and Other Early Christian Literature (BDAG).</w:t>
      </w:r>
    </w:p>
    <w:p w14:paraId="1C759937" w14:textId="77777777" w:rsidR="00025455" w:rsidRDefault="00025455">
      <w:r>
        <w:t>• Kittel, Gerhard, and Gerhard Friedrich, eds. Theological Dictionary of the New Testament (TDNT).</w:t>
      </w:r>
    </w:p>
    <w:p w14:paraId="6205E2EE" w14:textId="77777777" w:rsidR="00025455" w:rsidRDefault="00025455">
      <w:r>
        <w:t>• Vine, W.E. Expository Dictionary of New Testament Words.</w:t>
      </w:r>
    </w:p>
    <w:p w14:paraId="1C137E49" w14:textId="77777777" w:rsidR="00025455" w:rsidRDefault="00025455">
      <w:r>
        <w:t>• Blue Letter Bible.</w:t>
      </w:r>
    </w:p>
    <w:p w14:paraId="0C70F24B" w14:textId="32E0717D" w:rsidR="004C5552" w:rsidRDefault="0002545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455"/>
    <w:rsid w:val="00017747"/>
    <w:rsid w:val="00023A4A"/>
    <w:rsid w:val="0002545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C115"/>
  <w15:chartTrackingRefBased/>
  <w15:docId w15:val="{D67BC123-6163-42A5-92DD-E17052208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5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5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455"/>
    <w:rPr>
      <w:rFonts w:eastAsiaTheme="majorEastAsia" w:cstheme="majorBidi"/>
      <w:color w:val="272727" w:themeColor="text1" w:themeTint="D8"/>
    </w:rPr>
  </w:style>
  <w:style w:type="paragraph" w:styleId="Title">
    <w:name w:val="Title"/>
    <w:basedOn w:val="Normal"/>
    <w:next w:val="Normal"/>
    <w:link w:val="TitleChar"/>
    <w:uiPriority w:val="10"/>
    <w:qFormat/>
    <w:rsid w:val="00025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455"/>
    <w:pPr>
      <w:spacing w:before="160"/>
      <w:jc w:val="center"/>
    </w:pPr>
    <w:rPr>
      <w:i/>
      <w:iCs/>
      <w:color w:val="404040" w:themeColor="text1" w:themeTint="BF"/>
    </w:rPr>
  </w:style>
  <w:style w:type="character" w:customStyle="1" w:styleId="QuoteChar">
    <w:name w:val="Quote Char"/>
    <w:basedOn w:val="DefaultParagraphFont"/>
    <w:link w:val="Quote"/>
    <w:uiPriority w:val="29"/>
    <w:rsid w:val="00025455"/>
    <w:rPr>
      <w:i/>
      <w:iCs/>
      <w:color w:val="404040" w:themeColor="text1" w:themeTint="BF"/>
    </w:rPr>
  </w:style>
  <w:style w:type="paragraph" w:styleId="ListParagraph">
    <w:name w:val="List Paragraph"/>
    <w:basedOn w:val="Normal"/>
    <w:uiPriority w:val="34"/>
    <w:qFormat/>
    <w:rsid w:val="00025455"/>
    <w:pPr>
      <w:ind w:left="720"/>
      <w:contextualSpacing/>
    </w:pPr>
  </w:style>
  <w:style w:type="character" w:styleId="IntenseEmphasis">
    <w:name w:val="Intense Emphasis"/>
    <w:basedOn w:val="DefaultParagraphFont"/>
    <w:uiPriority w:val="21"/>
    <w:qFormat/>
    <w:rsid w:val="00025455"/>
    <w:rPr>
      <w:i/>
      <w:iCs/>
      <w:color w:val="2E74B5" w:themeColor="accent1" w:themeShade="BF"/>
    </w:rPr>
  </w:style>
  <w:style w:type="paragraph" w:styleId="IntenseQuote">
    <w:name w:val="Intense Quote"/>
    <w:basedOn w:val="Normal"/>
    <w:next w:val="Normal"/>
    <w:link w:val="IntenseQuoteChar"/>
    <w:uiPriority w:val="30"/>
    <w:qFormat/>
    <w:rsid w:val="000254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5455"/>
    <w:rPr>
      <w:i/>
      <w:iCs/>
      <w:color w:val="2E74B5" w:themeColor="accent1" w:themeShade="BF"/>
    </w:rPr>
  </w:style>
  <w:style w:type="character" w:styleId="IntenseReference">
    <w:name w:val="Intense Reference"/>
    <w:basedOn w:val="DefaultParagraphFont"/>
    <w:uiPriority w:val="32"/>
    <w:qFormat/>
    <w:rsid w:val="000254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1034</Words>
  <Characters>5380</Characters>
  <Application>Microsoft Office Word</Application>
  <DocSecurity>0</DocSecurity>
  <Lines>103</Lines>
  <Paragraphs>56</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