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DA291" w14:textId="77777777" w:rsidR="00A95976" w:rsidRPr="00A95976" w:rsidRDefault="00A95976">
      <w:pPr>
        <w:rPr>
          <w:b/>
        </w:rPr>
      </w:pPr>
      <w:r w:rsidRPr="00A95976">
        <w:rPr>
          <w:b/>
        </w:rPr>
        <w:t>WORRY - ( merimnao , Strong's G3309 )</w:t>
      </w:r>
    </w:p>
    <w:p w14:paraId="5FD8C79B" w14:textId="77777777" w:rsidR="00A95976" w:rsidRDefault="00A95976">
      <w:r w:rsidRPr="00A95976">
        <w:rPr>
          <w:b/>
        </w:rPr>
        <w:t>Summary:</w:t>
      </w:r>
    </w:p>
    <w:p w14:paraId="73116967" w14:textId="77777777" w:rsidR="00A95976" w:rsidRDefault="00A95976">
      <w:r>
        <w:t>The Greek verb merimnao means to be anxious, distracted, or overly concerned. In Matthew 6:25, Jesus commands His followers not to worry about physical necessities like food, drink, and clothing. This worry is not a healthy, responsible concern but a fractured, divided mind that doubts God's paternal care and provision. By looking to the birds of the air and the lilies of the field, believers are encouraged to cultivate single-minded trust in their heavenly Father, seeking His kingdom first.</w:t>
      </w:r>
    </w:p>
    <w:p w14:paraId="3859DB8B" w14:textId="77777777" w:rsidR="00A95976" w:rsidRDefault="00A95976"/>
    <w:p w14:paraId="6DED7A5D" w14:textId="77777777" w:rsidR="00A95976" w:rsidRDefault="00A95976">
      <w:r w:rsidRPr="00A95976">
        <w:rPr>
          <w:b/>
        </w:rPr>
        <w:t>Full Study:</w:t>
      </w:r>
    </w:p>
    <w:p w14:paraId="19CEB1C0" w14:textId="77777777" w:rsidR="00A95976" w:rsidRDefault="00A95976"/>
    <w:p w14:paraId="0C20D019" w14:textId="77777777" w:rsidR="00A95976" w:rsidRPr="00A95976" w:rsidRDefault="00A95976">
      <w:pPr>
        <w:rPr>
          <w:b/>
        </w:rPr>
      </w:pPr>
      <w:r w:rsidRPr="00A95976">
        <w:rPr>
          <w:b/>
        </w:rPr>
        <w:t xml:space="preserve"> 1. Word Picture / Background</w:t>
      </w:r>
    </w:p>
    <w:p w14:paraId="6B325F3B" w14:textId="77777777" w:rsidR="00A95976" w:rsidRDefault="00A95976">
      <w:r>
        <w:t>The verb merimnao is historically connected to the noun merimna (anxiety or care), which is traditionally derived from the verb merizo, meaning "to divide" or "to draw in different directions." The word picture is that of a divided mind. It represents a state of being pulled apart, where one's attention, energy, and peace are fractured by competing fears and concerns. In the ancient world, securing basic daily needs was a constant struggle, making the temptation to worry a pressing reality. Jesus uses this word picture to describe a mind that is split between trusting God and fearing circumstances.</w:t>
      </w:r>
    </w:p>
    <w:p w14:paraId="6863B6ED" w14:textId="77777777" w:rsidR="00A95976" w:rsidRDefault="00A95976"/>
    <w:p w14:paraId="0BF86128" w14:textId="77777777" w:rsidR="00A95976" w:rsidRPr="00A95976" w:rsidRDefault="00A95976">
      <w:pPr>
        <w:rPr>
          <w:b/>
        </w:rPr>
      </w:pPr>
      <w:r w:rsidRPr="00A95976">
        <w:rPr>
          <w:b/>
        </w:rPr>
        <w:t xml:space="preserve"> 2. Meaning / Lexical Definition</w:t>
      </w:r>
    </w:p>
    <w:p w14:paraId="0457EAB9" w14:textId="77777777" w:rsidR="00A95976" w:rsidRDefault="00A95976">
      <w:r>
        <w:t>The term merimnao has two primary nuances in the New Testament depending on its context:</w:t>
      </w:r>
    </w:p>
    <w:p w14:paraId="6230A404" w14:textId="77777777" w:rsidR="00A95976" w:rsidRDefault="00A95976">
      <w:r>
        <w:t>• To experience anxiety, to be apprehensive, or to be filled with dread about the future and physical needs.</w:t>
      </w:r>
    </w:p>
    <w:p w14:paraId="4F67EAD8" w14:textId="77777777" w:rsidR="00A95976" w:rsidRDefault="00A95976">
      <w:r>
        <w:t>• To have a legitimate concern, to care for, or to look out for the welfare of someone or something.</w:t>
      </w:r>
    </w:p>
    <w:p w14:paraId="568DC19D" w14:textId="77777777" w:rsidR="00A95976" w:rsidRDefault="00A95976"/>
    <w:p w14:paraId="07239589" w14:textId="77777777" w:rsidR="00A95976" w:rsidRDefault="00A95976">
      <w:r>
        <w:t>In Matthew 6:25, the word carries the first meaning. It denotes an obsessive, fearful, and unproductive worry about temporal needs. It is a state of mental unrest that stems from a lack of trust in God's sovereign care.</w:t>
      </w:r>
    </w:p>
    <w:p w14:paraId="6E3DC12E" w14:textId="77777777" w:rsidR="00A95976" w:rsidRDefault="00A95976"/>
    <w:p w14:paraId="0721E374" w14:textId="77777777" w:rsidR="00A95976" w:rsidRPr="00A95976" w:rsidRDefault="00A95976">
      <w:pPr>
        <w:rPr>
          <w:b/>
        </w:rPr>
      </w:pPr>
      <w:r w:rsidRPr="00A95976">
        <w:rPr>
          <w:b/>
        </w:rPr>
        <w:t xml:space="preserve"> 3. Usage and Word Pictures</w:t>
      </w:r>
    </w:p>
    <w:p w14:paraId="3A2747D4" w14:textId="77777777" w:rsidR="00A95976" w:rsidRDefault="00A95976">
      <w:r>
        <w:t xml:space="preserve">The New Testament demonstrates both the negative and positive aspects of merimnao. Negatively, it is the choking anxiety of the world. In the Parable of the Sower, the "cares (merimna) of this world" choke the seed of the Word, making it unfruitful. It is also Martha’s distraction in Luke 10:41, where she is "worried and troubled about many things" instead of focusing on Christ. </w:t>
      </w:r>
    </w:p>
    <w:p w14:paraId="3C12DCFB" w14:textId="77777777" w:rsidR="00A95976" w:rsidRDefault="00A95976"/>
    <w:p w14:paraId="7374859C" w14:textId="77777777" w:rsidR="00A95976" w:rsidRDefault="00A95976">
      <w:r>
        <w:t>Positively, the word describes a healthy, loving vigilance. In 1 Corinthians 12:25, members of the body of Christ are urged to have the same "care" (merimnao) for one another. Timothy is praised in Philippians 2:20 because he will "sincerely care" (merimnao) for the state of the Philippian believers. The difference lies in the object and motivation: worry about self and circumstances is destructive, while loving concern for others is constructive and God-honoring.</w:t>
      </w:r>
    </w:p>
    <w:p w14:paraId="420E35AE" w14:textId="77777777" w:rsidR="00A95976" w:rsidRDefault="00A95976"/>
    <w:p w14:paraId="261689F9" w14:textId="77777777" w:rsidR="00A95976" w:rsidRPr="00A95976" w:rsidRDefault="00A95976">
      <w:pPr>
        <w:rPr>
          <w:b/>
        </w:rPr>
      </w:pPr>
      <w:r w:rsidRPr="00A95976">
        <w:rPr>
          <w:b/>
        </w:rPr>
        <w:t xml:space="preserve"> 4. Theological Implications</w:t>
      </w:r>
    </w:p>
    <w:p w14:paraId="2CA1139B" w14:textId="77777777" w:rsidR="00A95976" w:rsidRDefault="00A95976">
      <w:r>
        <w:t>Theological issues lie at the very heart of Jesus' prohibition against worry in the Sermon on the Mount:</w:t>
      </w:r>
    </w:p>
    <w:p w14:paraId="53CC6B21" w14:textId="77777777" w:rsidR="00A95976" w:rsidRDefault="00A95976">
      <w:r>
        <w:t>• A Misunderstanding of God's Character: Worry assumes that God is either unaware of our needs or unwilling to meet them. It treats the Creator as an absentee landlord rather than a loving, heavenly Father.</w:t>
      </w:r>
    </w:p>
    <w:p w14:paraId="415BF967" w14:textId="77777777" w:rsidR="00A95976" w:rsidRDefault="00A95976">
      <w:r>
        <w:t>• A Failure of Faith: Jesus characterizes worry as a symptom of "little faith" (Matthew 6:30). It is a practical atheism that lives as though God does not exist or cannot be trusted.</w:t>
      </w:r>
    </w:p>
    <w:p w14:paraId="4E281BF4" w14:textId="77777777" w:rsidR="00A95976" w:rsidRDefault="00A95976">
      <w:r>
        <w:t>• An Alignment with the World: Jesus notes that the Gentiles—those without a covenant relationship with God—run after these physical anxieties. For a believer, worry is a mismatch with their identity as a child of God.</w:t>
      </w:r>
    </w:p>
    <w:p w14:paraId="6EBE1687" w14:textId="77777777" w:rsidR="00A95976" w:rsidRDefault="00A95976"/>
    <w:p w14:paraId="14742529" w14:textId="77777777" w:rsidR="00A95976" w:rsidRPr="00A95976" w:rsidRDefault="00A95976">
      <w:pPr>
        <w:rPr>
          <w:b/>
        </w:rPr>
      </w:pPr>
      <w:r w:rsidRPr="00A95976">
        <w:rPr>
          <w:b/>
        </w:rPr>
        <w:t xml:space="preserve"> 5. Contextual Nuance in the Passage</w:t>
      </w:r>
    </w:p>
    <w:p w14:paraId="0CF29273" w14:textId="77777777" w:rsidR="00A95976" w:rsidRDefault="00A95976">
      <w:r>
        <w:t xml:space="preserve">In Matthew 6:25, Jesus uses a present imperative with a negative particle (me merimnate), which can be translated as "stop worrying" or "do not have the habit of worrying." Jesus is addressing a crowd that likely experienced daily financial and physical vulnerability. </w:t>
      </w:r>
    </w:p>
    <w:p w14:paraId="182FDBF0" w14:textId="77777777" w:rsidR="00A95976" w:rsidRDefault="00A95976"/>
    <w:p w14:paraId="6F09A121" w14:textId="77777777" w:rsidR="00A95976" w:rsidRDefault="00A95976">
      <w:r>
        <w:t>He counters their anxiety with a series of logical arguments from the lesser to the greater:</w:t>
      </w:r>
    </w:p>
    <w:p w14:paraId="292A3FA8" w14:textId="77777777" w:rsidR="00A95976" w:rsidRDefault="00A95976">
      <w:r>
        <w:t>• The Argument from Creation: God created the body and life itself. If He gave the greater gift (life), He will certainly provide the lesser gifts (food and clothing) to sustain it.</w:t>
      </w:r>
    </w:p>
    <w:p w14:paraId="5DEBAD1C" w14:textId="77777777" w:rsidR="00A95976" w:rsidRDefault="00A95976">
      <w:r>
        <w:t>• The Argument from the Birds: The Father feeds the birds of the air, who do not sow, reap, or store in barns. Since human beings are of far greater value than birds, God will surely feed them.</w:t>
      </w:r>
    </w:p>
    <w:p w14:paraId="4A6277E3" w14:textId="77777777" w:rsidR="00A95976" w:rsidRDefault="00A95976">
      <w:r>
        <w:t>• The Argument from Futility: Worry is powerless. It cannot add a single hour to a person’s life span or a single cubit to their stature.</w:t>
      </w:r>
    </w:p>
    <w:p w14:paraId="7651D162" w14:textId="77777777" w:rsidR="00A95976" w:rsidRDefault="00A95976">
      <w:r>
        <w:t>• The Argument from the Grass: The lilies of the field are clothed in greater splendor than Solomon, yet they are temporary. If God clothes the grass of the field, He will clothe His children.</w:t>
      </w:r>
    </w:p>
    <w:p w14:paraId="4A40394B" w14:textId="77777777" w:rsidR="00A95976" w:rsidRDefault="00A95976"/>
    <w:p w14:paraId="0776C12B" w14:textId="77777777" w:rsidR="00A95976" w:rsidRDefault="00A95976">
      <w:r>
        <w:t>The ultimate antidote to merimnao is found in Matthew 6:33: "seek first the kingdom of God and His righteousness," replacing divided anxiety with single-minded devotion.</w:t>
      </w:r>
    </w:p>
    <w:p w14:paraId="4F0158FB" w14:textId="77777777" w:rsidR="00A95976" w:rsidRDefault="00A95976"/>
    <w:p w14:paraId="26F397C9" w14:textId="77777777" w:rsidR="00A95976" w:rsidRPr="00A95976" w:rsidRDefault="00A95976">
      <w:pPr>
        <w:rPr>
          <w:b/>
        </w:rPr>
      </w:pPr>
      <w:r w:rsidRPr="00A95976">
        <w:rPr>
          <w:b/>
        </w:rPr>
        <w:t xml:space="preserve"> 6. Key Uses in Other Verses (NKJV)</w:t>
      </w:r>
    </w:p>
    <w:p w14:paraId="6DC9D971" w14:textId="77777777" w:rsidR="00A95976" w:rsidRDefault="00A95976">
      <w:r>
        <w:t>• Philippians 4:6 - "Be anxious for nothing, but in everything by prayer and supplication, with thanksgiving, let your requests be made known to God;"</w:t>
      </w:r>
    </w:p>
    <w:p w14:paraId="38469E74" w14:textId="77777777" w:rsidR="00A95976" w:rsidRDefault="00A95976">
      <w:r>
        <w:t>• Luke 10:41 - "And Jesus answered and said to her, 'Martha, Martha, you are worried and troubled about many things.'"</w:t>
      </w:r>
    </w:p>
    <w:p w14:paraId="3AD9A96D" w14:textId="77777777" w:rsidR="00A95976" w:rsidRDefault="00A95976">
      <w:r>
        <w:t>• Matthew 6:34 - "Therefore do not worry about tomorrow, for tomorrow will worry about its own things. Sufficient for the day is its own trouble."</w:t>
      </w:r>
    </w:p>
    <w:p w14:paraId="440984A4" w14:textId="77777777" w:rsidR="00A95976" w:rsidRDefault="00A95976">
      <w:r>
        <w:t>• 1 Corinthians 12:25 - "that there should be no schism in the body, but that the members should have the same care for one another."</w:t>
      </w:r>
    </w:p>
    <w:p w14:paraId="7293E5C4" w14:textId="77777777" w:rsidR="00A95976" w:rsidRDefault="00A95976"/>
    <w:p w14:paraId="43AB4476" w14:textId="77777777" w:rsidR="00A95976" w:rsidRPr="00A95976" w:rsidRDefault="00A95976">
      <w:pPr>
        <w:rPr>
          <w:b/>
        </w:rPr>
      </w:pPr>
      <w:r w:rsidRPr="00A95976">
        <w:rPr>
          <w:b/>
        </w:rPr>
        <w:t xml:space="preserve"> 7. Other Relevant Insights</w:t>
      </w:r>
    </w:p>
    <w:p w14:paraId="7486BA02" w14:textId="77777777" w:rsidR="00A95976" w:rsidRDefault="00A95976">
      <w:r>
        <w:t>A helpful pastoral distinction must be made between godly foresight and ungodly worry. The Bible does not condemn wise planning, hard work, or responsible preparation (such as the ant in Proverbs 6:6). Rather, it condemns the fearful, paralyzing dread that robs a believer of today's strength by borrowing tomorrow's potential troubles. Worry does not empty tomorrow of its sorrow; it empties today of its strength.</w:t>
      </w:r>
    </w:p>
    <w:p w14:paraId="220E31BB" w14:textId="77777777" w:rsidR="00A95976" w:rsidRDefault="00A95976"/>
    <w:p w14:paraId="4B0B37AD" w14:textId="77777777" w:rsidR="00A95976" w:rsidRPr="00A95976" w:rsidRDefault="00A95976">
      <w:pPr>
        <w:rPr>
          <w:b/>
        </w:rPr>
      </w:pPr>
      <w:r w:rsidRPr="00A95976">
        <w:rPr>
          <w:b/>
        </w:rPr>
        <w:t xml:space="preserve"> 8. References</w:t>
      </w:r>
    </w:p>
    <w:p w14:paraId="7934EA23" w14:textId="77777777" w:rsidR="00A95976" w:rsidRDefault="00A95976">
      <w:r>
        <w:t>• BDAG Greek-English Lexicon of the New Testament and Other Early Christian Literature</w:t>
      </w:r>
    </w:p>
    <w:p w14:paraId="7591DD4A" w14:textId="77777777" w:rsidR="00A95976" w:rsidRDefault="00A95976">
      <w:r>
        <w:t>• Theological Dictionary of the New Testament (TDNT) / Little Kittel</w:t>
      </w:r>
    </w:p>
    <w:p w14:paraId="71D13807" w14:textId="77777777" w:rsidR="00A95976" w:rsidRDefault="00A95976">
      <w:r>
        <w:t>• Vine's Expository Dictionary of New Testament Words</w:t>
      </w:r>
    </w:p>
    <w:p w14:paraId="1D530B9F" w14:textId="77777777" w:rsidR="00A95976" w:rsidRDefault="00A95976">
      <w:r>
        <w:t>• Thayer's Greek-English Lexicon</w:t>
      </w:r>
    </w:p>
    <w:p w14:paraId="6F3049E4" w14:textId="77777777" w:rsidR="00A95976" w:rsidRDefault="00A95976">
      <w:r>
        <w:t>• Blue Letter Bible</w:t>
      </w:r>
    </w:p>
    <w:p w14:paraId="41CF2006" w14:textId="2A8FA3BE" w:rsidR="004C5552" w:rsidRDefault="00A95976">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97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95976"/>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2CB1C"/>
  <w15:chartTrackingRefBased/>
  <w15:docId w15:val="{FE36FD92-7F80-4C59-B526-FDE63325A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5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5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976"/>
    <w:rPr>
      <w:rFonts w:eastAsiaTheme="majorEastAsia" w:cstheme="majorBidi"/>
      <w:color w:val="272727" w:themeColor="text1" w:themeTint="D8"/>
    </w:rPr>
  </w:style>
  <w:style w:type="paragraph" w:styleId="Title">
    <w:name w:val="Title"/>
    <w:basedOn w:val="Normal"/>
    <w:next w:val="Normal"/>
    <w:link w:val="TitleChar"/>
    <w:uiPriority w:val="10"/>
    <w:qFormat/>
    <w:rsid w:val="00A95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976"/>
    <w:pPr>
      <w:spacing w:before="160"/>
      <w:jc w:val="center"/>
    </w:pPr>
    <w:rPr>
      <w:i/>
      <w:iCs/>
      <w:color w:val="404040" w:themeColor="text1" w:themeTint="BF"/>
    </w:rPr>
  </w:style>
  <w:style w:type="character" w:customStyle="1" w:styleId="QuoteChar">
    <w:name w:val="Quote Char"/>
    <w:basedOn w:val="DefaultParagraphFont"/>
    <w:link w:val="Quote"/>
    <w:uiPriority w:val="29"/>
    <w:rsid w:val="00A95976"/>
    <w:rPr>
      <w:i/>
      <w:iCs/>
      <w:color w:val="404040" w:themeColor="text1" w:themeTint="BF"/>
    </w:rPr>
  </w:style>
  <w:style w:type="paragraph" w:styleId="ListParagraph">
    <w:name w:val="List Paragraph"/>
    <w:basedOn w:val="Normal"/>
    <w:uiPriority w:val="34"/>
    <w:qFormat/>
    <w:rsid w:val="00A95976"/>
    <w:pPr>
      <w:ind w:left="720"/>
      <w:contextualSpacing/>
    </w:pPr>
  </w:style>
  <w:style w:type="character" w:styleId="IntenseEmphasis">
    <w:name w:val="Intense Emphasis"/>
    <w:basedOn w:val="DefaultParagraphFont"/>
    <w:uiPriority w:val="21"/>
    <w:qFormat/>
    <w:rsid w:val="00A95976"/>
    <w:rPr>
      <w:i/>
      <w:iCs/>
      <w:color w:val="2E74B5" w:themeColor="accent1" w:themeShade="BF"/>
    </w:rPr>
  </w:style>
  <w:style w:type="paragraph" w:styleId="IntenseQuote">
    <w:name w:val="Intense Quote"/>
    <w:basedOn w:val="Normal"/>
    <w:next w:val="Normal"/>
    <w:link w:val="IntenseQuoteChar"/>
    <w:uiPriority w:val="30"/>
    <w:qFormat/>
    <w:rsid w:val="00A9597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5976"/>
    <w:rPr>
      <w:i/>
      <w:iCs/>
      <w:color w:val="2E74B5" w:themeColor="accent1" w:themeShade="BF"/>
    </w:rPr>
  </w:style>
  <w:style w:type="character" w:styleId="IntenseReference">
    <w:name w:val="Intense Reference"/>
    <w:basedOn w:val="DefaultParagraphFont"/>
    <w:uiPriority w:val="32"/>
    <w:qFormat/>
    <w:rsid w:val="00A9597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966</Words>
  <Characters>5029</Characters>
  <Application>Microsoft Office Word</Application>
  <DocSecurity>0</DocSecurity>
  <Lines>96</Lines>
  <Paragraphs>52</Paragraphs>
  <ScaleCrop>false</ScaleCrop>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