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65446" w14:textId="77777777" w:rsidR="001F399C" w:rsidRPr="001F399C" w:rsidRDefault="001F399C">
      <w:pPr>
        <w:rPr>
          <w:b/>
        </w:rPr>
      </w:pPr>
      <w:r w:rsidRPr="001F399C">
        <w:rPr>
          <w:b/>
        </w:rPr>
        <w:t>LIFE - ( psuchē , Strong's G5590 )</w:t>
      </w:r>
    </w:p>
    <w:p w14:paraId="2AA341C6" w14:textId="77777777" w:rsidR="001F399C" w:rsidRDefault="001F399C">
      <w:r w:rsidRPr="001F399C">
        <w:rPr>
          <w:b/>
        </w:rPr>
        <w:t>Summary:</w:t>
      </w:r>
    </w:p>
    <w:p w14:paraId="14A2FFA0" w14:textId="77777777" w:rsidR="001F399C" w:rsidRDefault="001F399C">
      <w:r>
        <w:t>The Greek word psuchē in Matthew 6:25 refers to the vital force, breath of life, or physical existence of a human being. While often translated as "soul" in contexts dealing with the eternal, immaterial part of man, Jesus uses it here in the Sermon on the Mount to denote earthly, physical life—the temporal existence that requires food, drink, and clothing. Jesus' teaching reframes how we view this life: it is a gift from God that is far more valuable than the material resources needed to sustain it, demanding trust in the Father rather than anxiety.</w:t>
      </w:r>
    </w:p>
    <w:p w14:paraId="3705773A" w14:textId="77777777" w:rsidR="001F399C" w:rsidRDefault="001F399C"/>
    <w:p w14:paraId="282BBE43" w14:textId="77777777" w:rsidR="001F399C" w:rsidRDefault="001F399C">
      <w:r w:rsidRPr="001F399C">
        <w:rPr>
          <w:b/>
        </w:rPr>
        <w:t>Full Study:</w:t>
      </w:r>
    </w:p>
    <w:p w14:paraId="6A741696" w14:textId="77777777" w:rsidR="001F399C" w:rsidRDefault="001F399C"/>
    <w:p w14:paraId="6C930CF7" w14:textId="77777777" w:rsidR="001F399C" w:rsidRPr="001F399C" w:rsidRDefault="001F399C">
      <w:pPr>
        <w:rPr>
          <w:b/>
        </w:rPr>
      </w:pPr>
      <w:r w:rsidRPr="001F399C">
        <w:rPr>
          <w:b/>
        </w:rPr>
        <w:t>1. Word Picture / Background</w:t>
      </w:r>
    </w:p>
    <w:p w14:paraId="2AE4EAAC" w14:textId="77777777" w:rsidR="001F399C" w:rsidRDefault="001F399C">
      <w:r>
        <w:t>• The Greek word psuchē is derived from the verb psuchō, which means "to breathe," "to blow," or "to make cool."</w:t>
      </w:r>
    </w:p>
    <w:p w14:paraId="1F65950E" w14:textId="77777777" w:rsidR="001F399C" w:rsidRDefault="001F399C">
      <w:r>
        <w:t>• Historically, it relates to the breath of life—the animating force that distinguishes a living being from a corpse.</w:t>
      </w:r>
    </w:p>
    <w:p w14:paraId="45332FBF" w14:textId="77777777" w:rsidR="001F399C" w:rsidRDefault="001F399C">
      <w:r>
        <w:t>• In the Septuagint, psuchē is the standard translation for the Hebrew word nephesh, which represents the whole living person, concrete physical life, or the seat of human desires, emotions, and decisions.</w:t>
      </w:r>
    </w:p>
    <w:p w14:paraId="61D78D53" w14:textId="77777777" w:rsidR="001F399C" w:rsidRDefault="001F399C">
      <w:r>
        <w:t>• It carries the rich Old Testament heritage of Genesis 2:7, where God breathed into man's nostrils the breath of life, and man became a living being (nephesh / psuchē). Breath and physical life are intimately connected to God's creative act.</w:t>
      </w:r>
    </w:p>
    <w:p w14:paraId="5CD138F8" w14:textId="77777777" w:rsidR="001F399C" w:rsidRDefault="001F399C"/>
    <w:p w14:paraId="0A646F3A" w14:textId="77777777" w:rsidR="001F399C" w:rsidRPr="001F399C" w:rsidRDefault="001F399C">
      <w:pPr>
        <w:rPr>
          <w:b/>
        </w:rPr>
      </w:pPr>
      <w:r w:rsidRPr="001F399C">
        <w:rPr>
          <w:b/>
        </w:rPr>
        <w:t>2. Meaning / Lexical Definition</w:t>
      </w:r>
    </w:p>
    <w:p w14:paraId="418CC500" w14:textId="77777777" w:rsidR="001F399C" w:rsidRDefault="001F399C">
      <w:r>
        <w:t>• The semantic range of psuchē is broad and encompasses several distinct but overlapping meanings:</w:t>
      </w:r>
    </w:p>
    <w:p w14:paraId="0BFF1B85" w14:textId="77777777" w:rsidR="001F399C" w:rsidRDefault="001F399C">
      <w:r>
        <w:t>• Physical life itself; the breath of life or vital principle that animates the physical body.</w:t>
      </w:r>
    </w:p>
    <w:p w14:paraId="367A1E29" w14:textId="77777777" w:rsidR="001F399C" w:rsidRDefault="001F399C">
      <w:r>
        <w:t>• The individual person; a living being, soul, or self.</w:t>
      </w:r>
    </w:p>
    <w:p w14:paraId="0ED6FF7F" w14:textId="77777777" w:rsidR="001F399C" w:rsidRDefault="001F399C">
      <w:r>
        <w:t>• The seat of the inner life, including thoughts, feelings, desires, and the will.</w:t>
      </w:r>
    </w:p>
    <w:p w14:paraId="18C18E4C" w14:textId="77777777" w:rsidR="001F399C" w:rsidRDefault="001F399C">
      <w:r>
        <w:t>• The transcendent, eternal part of a person that survives physical death and is subject to God's judgment or salvation.</w:t>
      </w:r>
    </w:p>
    <w:p w14:paraId="5210E83C" w14:textId="77777777" w:rsidR="001F399C" w:rsidRDefault="001F399C">
      <w:r>
        <w:t>• In Matthew 6:25, the lexical focus is strictly on the first category: physical, temporal life and its daily preservation.</w:t>
      </w:r>
    </w:p>
    <w:p w14:paraId="34FC45D3" w14:textId="77777777" w:rsidR="001F399C" w:rsidRDefault="001F399C"/>
    <w:p w14:paraId="66430DA7" w14:textId="77777777" w:rsidR="001F399C" w:rsidRPr="001F399C" w:rsidRDefault="001F399C">
      <w:pPr>
        <w:rPr>
          <w:b/>
        </w:rPr>
      </w:pPr>
      <w:r w:rsidRPr="001F399C">
        <w:rPr>
          <w:b/>
        </w:rPr>
        <w:t>3. Usage and Word Pictures</w:t>
      </w:r>
    </w:p>
    <w:p w14:paraId="4A0B480D" w14:textId="77777777" w:rsidR="001F399C" w:rsidRDefault="001F399C">
      <w:r>
        <w:t>• New Testament writers use psuchē in contrasting ways to illustrate spiritual truths.</w:t>
      </w:r>
    </w:p>
    <w:p w14:paraId="4F38BC38" w14:textId="77777777" w:rsidR="001F399C" w:rsidRDefault="001F399C">
      <w:r>
        <w:t>• It represents the earthly life that a believer must be willing to lose or lay down for Christ's sake in order to gain eternal life.</w:t>
      </w:r>
    </w:p>
    <w:p w14:paraId="2472493C" w14:textId="77777777" w:rsidR="001F399C" w:rsidRDefault="001F399C">
      <w:r>
        <w:t>• It acts as a word picture for the deepest seat of human emotion and sorrow, as seen when Jesus declares that His psuchē is "exceedingly sorrowful, even to death" (Matthew 26:38).</w:t>
      </w:r>
    </w:p>
    <w:p w14:paraId="1E0A42D8" w14:textId="77777777" w:rsidR="001F399C" w:rsidRDefault="001F399C">
      <w:r>
        <w:t>• In everyday Greco-Roman and Jewish contexts, psuchē was understood as the animating principle. If the psuchē departs, the body dies. Thus, to worry about one's psuchē is to worry about survival itself.</w:t>
      </w:r>
    </w:p>
    <w:p w14:paraId="15284EB2" w14:textId="77777777" w:rsidR="001F399C" w:rsidRDefault="001F399C"/>
    <w:p w14:paraId="63CF52BC" w14:textId="77777777" w:rsidR="001F399C" w:rsidRPr="001F399C" w:rsidRDefault="001F399C">
      <w:pPr>
        <w:rPr>
          <w:b/>
        </w:rPr>
      </w:pPr>
      <w:r w:rsidRPr="001F399C">
        <w:rPr>
          <w:b/>
        </w:rPr>
        <w:t>4. Theological Implications</w:t>
      </w:r>
    </w:p>
    <w:p w14:paraId="2F6A4FA2" w14:textId="77777777" w:rsidR="001F399C" w:rsidRDefault="001F399C">
      <w:r>
        <w:t>• God as Creator and Sustainer: By identifying physical life (psuchē) as something God created and gave, Jesus establishes that life is fundamentally dependent on God.</w:t>
      </w:r>
    </w:p>
    <w:p w14:paraId="122E7A63" w14:textId="77777777" w:rsidR="001F399C" w:rsidRDefault="001F399C">
      <w:r>
        <w:t>• The priority of the spiritual over the physical: Although physical life is highly valued, it is not the ultimate good. The preservation of physical life must not supersede obedience to God.</w:t>
      </w:r>
    </w:p>
    <w:p w14:paraId="285AB54A" w14:textId="77777777" w:rsidR="001F399C" w:rsidRDefault="001F399C">
      <w:r>
        <w:t>• Sovereignty vs. Anxiety: Anxiety over physical life represents a functional doubt of God's fatherly care. Recognizing God as the author of psuchē implies trusting Him for the lesser needs, such as food and clothing.</w:t>
      </w:r>
    </w:p>
    <w:p w14:paraId="2F1ADCFF" w14:textId="77777777" w:rsidR="001F399C" w:rsidRDefault="001F399C"/>
    <w:p w14:paraId="04835206" w14:textId="77777777" w:rsidR="001F399C" w:rsidRPr="001F399C" w:rsidRDefault="001F399C">
      <w:pPr>
        <w:rPr>
          <w:b/>
        </w:rPr>
      </w:pPr>
      <w:r w:rsidRPr="001F399C">
        <w:rPr>
          <w:b/>
        </w:rPr>
        <w:t>5. Contextual Nuance in the Passage</w:t>
      </w:r>
    </w:p>
    <w:p w14:paraId="11E546FC" w14:textId="77777777" w:rsidR="001F399C" w:rsidRDefault="001F399C">
      <w:r>
        <w:t>• In Matthew 6:25, Jesus addresses the tendency of fallen humans to worry about basic survival: food, drink, and clothing.</w:t>
      </w:r>
    </w:p>
    <w:p w14:paraId="092301CC" w14:textId="77777777" w:rsidR="001F399C" w:rsidRDefault="001F399C">
      <w:r>
        <w:t>• He uses a lesser-to-greater logical argument (a fortiori): "Is not life [psuchē] more than food...?"</w:t>
      </w:r>
    </w:p>
    <w:p w14:paraId="6C92C408" w14:textId="77777777" w:rsidR="001F399C" w:rsidRDefault="001F399C">
      <w:r>
        <w:t>• If God has already performed the greater miracle of creating and giving physical life, He will certainly perform the lesser task of providing the sustenance required to maintain it.</w:t>
      </w:r>
    </w:p>
    <w:p w14:paraId="5D76F47A" w14:textId="77777777" w:rsidR="001F399C" w:rsidRDefault="001F399C">
      <w:r>
        <w:t>• The nuance here is not the salvation of the eternal soul, but the daily, physical existence of the believer under the care of a heavenly Father.</w:t>
      </w:r>
    </w:p>
    <w:p w14:paraId="5664F424" w14:textId="77777777" w:rsidR="001F399C" w:rsidRDefault="001F399C"/>
    <w:p w14:paraId="1168EC28" w14:textId="77777777" w:rsidR="001F399C" w:rsidRPr="001F399C" w:rsidRDefault="001F399C">
      <w:pPr>
        <w:rPr>
          <w:b/>
        </w:rPr>
      </w:pPr>
      <w:r w:rsidRPr="001F399C">
        <w:rPr>
          <w:b/>
        </w:rPr>
        <w:t>6. Key Uses in Other Verses (NKJV)</w:t>
      </w:r>
    </w:p>
    <w:p w14:paraId="668B6FC1" w14:textId="77777777" w:rsidR="001F399C" w:rsidRDefault="001F399C">
      <w:r>
        <w:t>• Matthew 16:25 - "For whoever desires to save his life [psuchē] will lose it, but whoever loses his life [psuchē] for My sake will find it."</w:t>
      </w:r>
    </w:p>
    <w:p w14:paraId="771C5FDB" w14:textId="77777777" w:rsidR="001F399C" w:rsidRDefault="001F399C">
      <w:r>
        <w:t>• Matthew 20:28 - "just as the Son of Man did not come to be served, but to serve, and to give His life [psuchē] a ransom for many."</w:t>
      </w:r>
    </w:p>
    <w:p w14:paraId="1CFCF418" w14:textId="77777777" w:rsidR="001F399C" w:rsidRDefault="001F399C">
      <w:r>
        <w:t>• John 10:11 - "I am the good shepherd. The good shepherd gives His life [psuchē] for the sheep."</w:t>
      </w:r>
    </w:p>
    <w:p w14:paraId="6BE1CA7F" w14:textId="77777777" w:rsidR="001F399C" w:rsidRDefault="001F399C">
      <w:r>
        <w:t>• Mark 12:30 - "And you shall love the LORD your God with all your heart, with all your soul [psuchē], with all your mind, and with all your strength."</w:t>
      </w:r>
    </w:p>
    <w:p w14:paraId="4F1AAE2F" w14:textId="77777777" w:rsidR="001F399C" w:rsidRDefault="001F399C"/>
    <w:p w14:paraId="47519705" w14:textId="77777777" w:rsidR="001F399C" w:rsidRPr="001F399C" w:rsidRDefault="001F399C">
      <w:pPr>
        <w:rPr>
          <w:b/>
        </w:rPr>
      </w:pPr>
      <w:r w:rsidRPr="001F399C">
        <w:rPr>
          <w:b/>
        </w:rPr>
        <w:t>7. Other Relevant Insights</w:t>
      </w:r>
    </w:p>
    <w:p w14:paraId="122797D8" w14:textId="77777777" w:rsidR="001F399C" w:rsidRDefault="001F399C">
      <w:r>
        <w:t>• The dual translation of psuchē as both "soul" and "life" in English Bibles can sometimes obscure the unified biblical view of humanity. Biblical anthropology does not sharply compartmentalize the body and soul as ancient Greek philosophy did; a person is a living soul.</w:t>
      </w:r>
    </w:p>
    <w:p w14:paraId="52169585" w14:textId="77777777" w:rsidR="001F399C" w:rsidRDefault="001F399C">
      <w:r>
        <w:t>• Therefore, worrying about your "life" (psuchē) in Matthew 6:25 is worrying about your entire physical being and its ongoing existence.</w:t>
      </w:r>
    </w:p>
    <w:p w14:paraId="7B79AD56" w14:textId="77777777" w:rsidR="001F399C" w:rsidRDefault="001F399C">
      <w:r>
        <w:t>• This undercuts modern anxiety by showing that physical survival is ultimately a theological reality, not merely an economic one.</w:t>
      </w:r>
    </w:p>
    <w:p w14:paraId="25F7AD79" w14:textId="77777777" w:rsidR="001F399C" w:rsidRDefault="001F399C"/>
    <w:p w14:paraId="48AB2CA4" w14:textId="77777777" w:rsidR="001F399C" w:rsidRPr="001F399C" w:rsidRDefault="001F399C">
      <w:pPr>
        <w:rPr>
          <w:b/>
        </w:rPr>
      </w:pPr>
      <w:r w:rsidRPr="001F399C">
        <w:rPr>
          <w:b/>
        </w:rPr>
        <w:t>8. References</w:t>
      </w:r>
    </w:p>
    <w:p w14:paraId="457D79CC" w14:textId="77777777" w:rsidR="001F399C" w:rsidRDefault="001F399C">
      <w:r>
        <w:t>• Bauer, Walter, Frederick W. Danker, William F. Arndt, and F. Wilbur Gingrich. A Greek-English Lexicon of the New Testament and Other Early Christian Literature (BDAG).</w:t>
      </w:r>
    </w:p>
    <w:p w14:paraId="6505A438" w14:textId="77777777" w:rsidR="001F399C" w:rsidRDefault="001F399C">
      <w:r>
        <w:t>• Brown, Colin, ed. New International Dictionary of New Testament Theology (NIDNTT).</w:t>
      </w:r>
    </w:p>
    <w:p w14:paraId="75694E3A" w14:textId="77777777" w:rsidR="001F399C" w:rsidRDefault="001F399C">
      <w:r>
        <w:t>• Kittel, Gerhard, and Gerhard Friedrich, eds. Theological Dictionary of the New Testament (TDNT).</w:t>
      </w:r>
    </w:p>
    <w:p w14:paraId="4AC4F747" w14:textId="77777777" w:rsidR="001F399C" w:rsidRDefault="001F399C">
      <w:r>
        <w:t>• Vine, W.E. Vine's Expository Dictionary of New Testament Words.</w:t>
      </w:r>
    </w:p>
    <w:p w14:paraId="7DEE62BD" w14:textId="77777777" w:rsidR="001F399C" w:rsidRDefault="001F399C">
      <w:r>
        <w:t>• Strong, James. Strong's Exhaustive Concordance of the Bible.</w:t>
      </w:r>
    </w:p>
    <w:p w14:paraId="62CD349E" w14:textId="3D4ED5DC" w:rsidR="004C5552" w:rsidRDefault="001F399C">
      <w:r>
        <w:t>• Blue Letter Bible &amp; Precept Austin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99C"/>
    <w:rsid w:val="00017747"/>
    <w:rsid w:val="00023A4A"/>
    <w:rsid w:val="0006763F"/>
    <w:rsid w:val="000C53AC"/>
    <w:rsid w:val="00146083"/>
    <w:rsid w:val="001B2D17"/>
    <w:rsid w:val="001F399C"/>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1C29C"/>
  <w15:chartTrackingRefBased/>
  <w15:docId w15:val="{C351051E-9E18-48B0-BA66-BC50052D5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F39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39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39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39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F39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39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39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399C"/>
    <w:rPr>
      <w:rFonts w:eastAsiaTheme="majorEastAsia" w:cstheme="majorBidi"/>
      <w:color w:val="272727" w:themeColor="text1" w:themeTint="D8"/>
    </w:rPr>
  </w:style>
  <w:style w:type="paragraph" w:styleId="Title">
    <w:name w:val="Title"/>
    <w:basedOn w:val="Normal"/>
    <w:next w:val="Normal"/>
    <w:link w:val="TitleChar"/>
    <w:uiPriority w:val="10"/>
    <w:qFormat/>
    <w:rsid w:val="001F39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39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39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39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399C"/>
    <w:pPr>
      <w:spacing w:before="160"/>
      <w:jc w:val="center"/>
    </w:pPr>
    <w:rPr>
      <w:i/>
      <w:iCs/>
      <w:color w:val="404040" w:themeColor="text1" w:themeTint="BF"/>
    </w:rPr>
  </w:style>
  <w:style w:type="character" w:customStyle="1" w:styleId="QuoteChar">
    <w:name w:val="Quote Char"/>
    <w:basedOn w:val="DefaultParagraphFont"/>
    <w:link w:val="Quote"/>
    <w:uiPriority w:val="29"/>
    <w:rsid w:val="001F399C"/>
    <w:rPr>
      <w:i/>
      <w:iCs/>
      <w:color w:val="404040" w:themeColor="text1" w:themeTint="BF"/>
    </w:rPr>
  </w:style>
  <w:style w:type="paragraph" w:styleId="ListParagraph">
    <w:name w:val="List Paragraph"/>
    <w:basedOn w:val="Normal"/>
    <w:uiPriority w:val="34"/>
    <w:qFormat/>
    <w:rsid w:val="001F399C"/>
    <w:pPr>
      <w:ind w:left="720"/>
      <w:contextualSpacing/>
    </w:pPr>
  </w:style>
  <w:style w:type="character" w:styleId="IntenseEmphasis">
    <w:name w:val="Intense Emphasis"/>
    <w:basedOn w:val="DefaultParagraphFont"/>
    <w:uiPriority w:val="21"/>
    <w:qFormat/>
    <w:rsid w:val="001F399C"/>
    <w:rPr>
      <w:i/>
      <w:iCs/>
      <w:color w:val="2E74B5" w:themeColor="accent1" w:themeShade="BF"/>
    </w:rPr>
  </w:style>
  <w:style w:type="paragraph" w:styleId="IntenseQuote">
    <w:name w:val="Intense Quote"/>
    <w:basedOn w:val="Normal"/>
    <w:next w:val="Normal"/>
    <w:link w:val="IntenseQuoteChar"/>
    <w:uiPriority w:val="30"/>
    <w:qFormat/>
    <w:rsid w:val="001F399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F399C"/>
    <w:rPr>
      <w:i/>
      <w:iCs/>
      <w:color w:val="2E74B5" w:themeColor="accent1" w:themeShade="BF"/>
    </w:rPr>
  </w:style>
  <w:style w:type="character" w:styleId="IntenseReference">
    <w:name w:val="Intense Reference"/>
    <w:basedOn w:val="DefaultParagraphFont"/>
    <w:uiPriority w:val="32"/>
    <w:qFormat/>
    <w:rsid w:val="001F399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878</Words>
  <Characters>4568</Characters>
  <Application>Microsoft Office Word</Application>
  <DocSecurity>0</DocSecurity>
  <Lines>87</Lines>
  <Paragraphs>47</Paragraphs>
  <ScaleCrop>false</ScaleCrop>
  <Company/>
  <LinksUpToDate>false</LinksUpToDate>
  <CharactersWithSpaces>5399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2026-08-13T02:39:00Z</dcterms:created>
  <dcterms:modified xsi:type="dcterms:W3CDTF">2026-08-13T02:39:00Z</dcterms:modified>
</cp:coreProperties>
</file>