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537F3" w14:textId="77777777" w:rsidR="001C5572" w:rsidRPr="001C5572" w:rsidRDefault="001C5572">
      <w:pPr>
        <w:rPr>
          <w:b/>
        </w:rPr>
      </w:pPr>
      <w:r w:rsidRPr="001C5572">
        <w:rPr>
          <w:b/>
        </w:rPr>
        <w:t>CHARITABLE DEED - ( eleēmosynē , Strong's G1654 )</w:t>
      </w:r>
    </w:p>
    <w:p w14:paraId="0474C293" w14:textId="77777777" w:rsidR="001C5572" w:rsidRDefault="001C5572">
      <w:r w:rsidRPr="001C5572">
        <w:rPr>
          <w:b/>
        </w:rPr>
        <w:t>Summary:</w:t>
      </w:r>
    </w:p>
    <w:p w14:paraId="673E1AA1" w14:textId="77777777" w:rsidR="001C5572" w:rsidRDefault="001C5572">
      <w:r>
        <w:t>The Greek noun eleēmosynē refers to an act of mercy, charity, or alms given to those in need. Deeply rooted in the Hebrew concept of righteousness, it represents the outward, practical expression of an inward heart of compassion. In the Sermon on the Mount, Jesus does not discourage these merciful acts but reorients their motivation. He calls His followers to practice their charity in radical, self-forgetful secrecy, seeking only the approval of the Father who sees in secret, rather than the praise of men.</w:t>
      </w:r>
    </w:p>
    <w:p w14:paraId="469541C9" w14:textId="77777777" w:rsidR="001C5572" w:rsidRDefault="001C5572"/>
    <w:p w14:paraId="78284F2C" w14:textId="77777777" w:rsidR="001C5572" w:rsidRDefault="001C5572">
      <w:r w:rsidRPr="001C5572">
        <w:rPr>
          <w:b/>
        </w:rPr>
        <w:t>Full Study:</w:t>
      </w:r>
    </w:p>
    <w:p w14:paraId="65F773F5" w14:textId="77777777" w:rsidR="001C5572" w:rsidRDefault="001C5572"/>
    <w:p w14:paraId="65C713BB" w14:textId="77777777" w:rsidR="001C5572" w:rsidRPr="001C5572" w:rsidRDefault="001C5572">
      <w:pPr>
        <w:rPr>
          <w:b/>
        </w:rPr>
      </w:pPr>
      <w:r w:rsidRPr="001C5572">
        <w:rPr>
          <w:b/>
        </w:rPr>
        <w:t>1. Word Picture / Background</w:t>
      </w:r>
    </w:p>
    <w:p w14:paraId="1C946786" w14:textId="77777777" w:rsidR="001C5572" w:rsidRDefault="001C5572">
      <w:r>
        <w:t>• Eleēmosynē is derived from the Greek verb eleeō (to have mercy or pity) and the noun eleos (mercy).</w:t>
      </w:r>
    </w:p>
    <w:p w14:paraId="3906F84C" w14:textId="77777777" w:rsidR="001C5572" w:rsidRDefault="001C5572">
      <w:r>
        <w:t>• In the ancient Greco-Roman world, giving to the poor was often done to secure public honor, political influence, or social status. In contrast, Jewish culture viewed almsgiving as a sacred obligation and a primary expression of piety.</w:t>
      </w:r>
    </w:p>
    <w:p w14:paraId="2DA90B32" w14:textId="77777777" w:rsidR="001C5572" w:rsidRDefault="001C5572">
      <w:r>
        <w:t>• By the intertestamental period, the concept of righteousness (tsedaqah) and almsgiving (eleēmosynē) became so closely intertwined that they were sometimes used synonymously. To perform a charitable deed was to do what was right and just before God.</w:t>
      </w:r>
    </w:p>
    <w:p w14:paraId="1C9B2EA7" w14:textId="77777777" w:rsidR="001C5572" w:rsidRDefault="001C5572">
      <w:r>
        <w:t>• The word picture behind eleēmosynē is mercy taking physical form. It is compassion that does not merely feel pity but actively reaches out to relieve the physical distress of another by sharing material resources.</w:t>
      </w:r>
    </w:p>
    <w:p w14:paraId="6EEA36AA" w14:textId="77777777" w:rsidR="001C5572" w:rsidRDefault="001C5572"/>
    <w:p w14:paraId="768839D6" w14:textId="77777777" w:rsidR="001C5572" w:rsidRPr="001C5572" w:rsidRDefault="001C5572">
      <w:pPr>
        <w:rPr>
          <w:b/>
        </w:rPr>
      </w:pPr>
      <w:r w:rsidRPr="001C5572">
        <w:rPr>
          <w:b/>
        </w:rPr>
        <w:t>2. Meaning / Lexical Definition</w:t>
      </w:r>
    </w:p>
    <w:p w14:paraId="56A46D08" w14:textId="77777777" w:rsidR="001C5572" w:rsidRDefault="001C5572">
      <w:r>
        <w:t>• Eleēmosynē means a beneficent act, charity, alms, or a gift of money, food, or clothing to the poor.</w:t>
      </w:r>
    </w:p>
    <w:p w14:paraId="44F192CC" w14:textId="77777777" w:rsidR="001C5572" w:rsidRDefault="001C5572">
      <w:r>
        <w:t>• It refers both to the inner disposition of mercy and to the concrete, external action that flows from it.</w:t>
      </w:r>
    </w:p>
    <w:p w14:paraId="57B5BE2D" w14:textId="77777777" w:rsidR="001C5572" w:rsidRDefault="001C5572">
      <w:r>
        <w:t>• Unlike general acts of kindness, eleēmosynē specifically targets the destitute, the marginalized, and those unable to repay the giver.</w:t>
      </w:r>
    </w:p>
    <w:p w14:paraId="25EB726C" w14:textId="77777777" w:rsidR="001C5572" w:rsidRDefault="001C5572"/>
    <w:p w14:paraId="696603AD" w14:textId="77777777" w:rsidR="001C5572" w:rsidRPr="001C5572" w:rsidRDefault="001C5572">
      <w:pPr>
        <w:rPr>
          <w:b/>
        </w:rPr>
      </w:pPr>
      <w:r w:rsidRPr="001C5572">
        <w:rPr>
          <w:b/>
        </w:rPr>
        <w:t>3. Usage and Word Pictures</w:t>
      </w:r>
    </w:p>
    <w:p w14:paraId="444A1E8D" w14:textId="77777777" w:rsidR="001C5572" w:rsidRDefault="001C5572">
      <w:r>
        <w:t>• In the Septuagint (LXX), the Greek translation of the Old Testament, eleēmosynē is frequently used to translate the Hebrew words chesed (steadfast love/mercy) and tsedaqah (righteousness), highlighting that caring for the poor is a fundamental duty of covenant faithfulness.</w:t>
      </w:r>
    </w:p>
    <w:p w14:paraId="390C9F7A" w14:textId="77777777" w:rsidR="001C5572" w:rsidRDefault="001C5572">
      <w:r>
        <w:t>• In the New Testament, the term appears primarily in the Gospels and the book of Acts, where it characterizes the lives of devout individuals like Dorcas and Cornelius.</w:t>
      </w:r>
    </w:p>
    <w:p w14:paraId="3453FA66" w14:textId="77777777" w:rsidR="001C5572" w:rsidRDefault="001C5572">
      <w:r>
        <w:t>• The usage emphasizes that genuine faith produces tangible charity. It portrays a lifestyle of openhandedness that reflects God's own generous and merciful character.</w:t>
      </w:r>
    </w:p>
    <w:p w14:paraId="38E435AE" w14:textId="77777777" w:rsidR="001C5572" w:rsidRDefault="001C5572"/>
    <w:p w14:paraId="6FF782AB" w14:textId="77777777" w:rsidR="001C5572" w:rsidRPr="001C5572" w:rsidRDefault="001C5572">
      <w:pPr>
        <w:rPr>
          <w:b/>
        </w:rPr>
      </w:pPr>
      <w:r w:rsidRPr="001C5572">
        <w:rPr>
          <w:b/>
        </w:rPr>
        <w:t>4. Theological Implications</w:t>
      </w:r>
    </w:p>
    <w:p w14:paraId="749A2A90" w14:textId="77777777" w:rsidR="001C5572" w:rsidRDefault="001C5572">
      <w:r>
        <w:t>• The Assumption of Charity: Jesus does not say, "If you do a charitable deed," but "When you do a charitable deed" (Matthew 6:3). For the believer, active care for the poor is an assumed, non-negotiable discipline of the spiritual life.</w:t>
      </w:r>
    </w:p>
    <w:p w14:paraId="36BE73A2" w14:textId="77777777" w:rsidR="001C5572" w:rsidRDefault="001C5572">
      <w:r>
        <w:t>• The Mirror of Divine Mercy: Because believers have been recipients of God's saving mercy (eleos), they are expected to extend human mercy (eleēmosynē) to others. Horizontal charity is the natural overflow of receiving vertical grace.</w:t>
      </w:r>
    </w:p>
    <w:p w14:paraId="41CAC911" w14:textId="77777777" w:rsidR="001C5572" w:rsidRDefault="001C5572">
      <w:r>
        <w:t>• A Stewardship of Grace: Wealth and resources are not personal possessions to be hoarded, but trusts to be managed. Doing a charitable deed is returning a portion of God’s provisions to those He loves.</w:t>
      </w:r>
    </w:p>
    <w:p w14:paraId="1023D615" w14:textId="77777777" w:rsidR="001C5572" w:rsidRDefault="001C5572"/>
    <w:p w14:paraId="171B021C" w14:textId="77777777" w:rsidR="001C5572" w:rsidRPr="001C5572" w:rsidRDefault="001C5572">
      <w:pPr>
        <w:rPr>
          <w:b/>
        </w:rPr>
      </w:pPr>
      <w:r w:rsidRPr="001C5572">
        <w:rPr>
          <w:b/>
        </w:rPr>
        <w:t>5. Contextual Nuance in the Passage</w:t>
      </w:r>
    </w:p>
    <w:p w14:paraId="02851395" w14:textId="77777777" w:rsidR="001C5572" w:rsidRDefault="001C5572">
      <w:r>
        <w:t>• In Matthew 6:3, Jesus addresses the heart posture behind our giving. The religious leaders of the day (the hypocrites) sounded trumpets to draw public attention to their generosity, trading God's eternal reward for fleeting human applause.</w:t>
      </w:r>
    </w:p>
    <w:p w14:paraId="123EB0EC" w14:textId="77777777" w:rsidR="001C5572" w:rsidRDefault="001C5572">
      <w:r>
        <w:t>• Jesus counters this with a striking hyperbole: "do not let your left hand know what your right hand is doing."</w:t>
      </w:r>
    </w:p>
    <w:p w14:paraId="45D24823" w14:textId="77777777" w:rsidR="001C5572" w:rsidRDefault="001C5572">
      <w:r>
        <w:t>• The right hand was typically the hand of action, while the left hand was the hand of assist. To keep one hand ignorant of the other's action demands absolute, unpretentious secrecy.</w:t>
      </w:r>
    </w:p>
    <w:p w14:paraId="49A9BE9D" w14:textId="77777777" w:rsidR="001C5572" w:rsidRDefault="001C5572">
      <w:r>
        <w:t>• This nuance warns against not only public display but also internal self-congratulation. The believer must give so simply, quietly, and naturally that they do not even keep a spiritual ledger of their own goodness. The focus must remain entirely on the recipient's need and the Father’s glory.</w:t>
      </w:r>
    </w:p>
    <w:p w14:paraId="44E9EB4D" w14:textId="77777777" w:rsidR="001C5572" w:rsidRDefault="001C5572"/>
    <w:p w14:paraId="33B4A4D1" w14:textId="77777777" w:rsidR="001C5572" w:rsidRPr="001C5572" w:rsidRDefault="001C5572">
      <w:pPr>
        <w:rPr>
          <w:b/>
        </w:rPr>
      </w:pPr>
      <w:r w:rsidRPr="001C5572">
        <w:rPr>
          <w:b/>
        </w:rPr>
        <w:t>6. Key Uses in Other Verses (NKJV)</w:t>
      </w:r>
    </w:p>
    <w:p w14:paraId="0890B4C5" w14:textId="77777777" w:rsidR="001C5572" w:rsidRDefault="001C5572">
      <w:r>
        <w:t>• Matthew 6:2 - "Therefore, when you do a charitable deed, do not sound a trumpet before you as the hypocrites do..."</w:t>
      </w:r>
    </w:p>
    <w:p w14:paraId="18903E58" w14:textId="77777777" w:rsidR="001C5572" w:rsidRDefault="001C5572">
      <w:r>
        <w:t>• Matthew 6:4 - "...that your charitable deed may be in secret; and your Father who sees in secret will Himself reward you openly."</w:t>
      </w:r>
    </w:p>
    <w:p w14:paraId="7B161677" w14:textId="77777777" w:rsidR="001C5572" w:rsidRDefault="001C5572">
      <w:r>
        <w:t>• Acts 3:2 - "...whom they laid daily at the gate of the temple which is called Beautiful, to ask alms from those who entered the temple;"</w:t>
      </w:r>
    </w:p>
    <w:p w14:paraId="676FA507" w14:textId="77777777" w:rsidR="001C5572" w:rsidRDefault="001C5572">
      <w:r>
        <w:t>• Acts 9:36 - "This woman was full of good works and charitable deeds which she did."</w:t>
      </w:r>
    </w:p>
    <w:p w14:paraId="0D6311D3" w14:textId="77777777" w:rsidR="001C5572" w:rsidRDefault="001C5572">
      <w:r>
        <w:t>• Acts 10:2 - "...a devout man and one who feared God with all his household, who gave alms generously to the people, and prayed to God always."</w:t>
      </w:r>
    </w:p>
    <w:p w14:paraId="672DBE4F" w14:textId="77777777" w:rsidR="001C5572" w:rsidRDefault="001C5572"/>
    <w:p w14:paraId="2A213E82" w14:textId="77777777" w:rsidR="001C5572" w:rsidRPr="001C5572" w:rsidRDefault="001C5572">
      <w:pPr>
        <w:rPr>
          <w:b/>
        </w:rPr>
      </w:pPr>
      <w:r w:rsidRPr="001C5572">
        <w:rPr>
          <w:b/>
        </w:rPr>
        <w:t>7. Other Relevant Insights</w:t>
      </w:r>
    </w:p>
    <w:p w14:paraId="79B072A8" w14:textId="77777777" w:rsidR="001C5572" w:rsidRDefault="001C5572">
      <w:r>
        <w:t>• The transition of eleēmosynē into the English word "alms" sometimes carries a dry, institutional connotation. However, the biblical word is always warm, personal, and relational, stemming directly from the compassionate heart of God.</w:t>
      </w:r>
    </w:p>
    <w:p w14:paraId="0F57341F" w14:textId="77777777" w:rsidR="001C5572" w:rsidRDefault="001C5572">
      <w:r>
        <w:t>• Secrecy in charity protects both the giver from pride and the recipient from shame. By giving in secret, the giver avoids the snare of self-exaltation, and the needy recipient is spared the indignity of being used as a prop for someone else's public piety.</w:t>
      </w:r>
    </w:p>
    <w:p w14:paraId="3E0B5D31" w14:textId="77777777" w:rsidR="001C5572" w:rsidRDefault="001C5572"/>
    <w:p w14:paraId="6EDA714C" w14:textId="77777777" w:rsidR="001C5572" w:rsidRPr="001C5572" w:rsidRDefault="001C5572">
      <w:pPr>
        <w:rPr>
          <w:b/>
        </w:rPr>
      </w:pPr>
      <w:r w:rsidRPr="001C5572">
        <w:rPr>
          <w:b/>
        </w:rPr>
        <w:t>8. References</w:t>
      </w:r>
    </w:p>
    <w:p w14:paraId="72047D6E" w14:textId="77777777" w:rsidR="001C5572" w:rsidRDefault="001C5572">
      <w:r>
        <w:t>• Arndt, William, Frederick W. Danker, and Walter Bauer. A Greek-English Lexicon of the New Testament and Other Early Christian Literature (BDAG).</w:t>
      </w:r>
    </w:p>
    <w:p w14:paraId="6CFD99A4" w14:textId="77777777" w:rsidR="001C5572" w:rsidRDefault="001C5572">
      <w:r>
        <w:t>• Kittel, Gerhard, Gerhard Friedrich, and Geoffrey W. Bromiley. Theological Dictionary of the New Testament (TDNT / Little Kittel).</w:t>
      </w:r>
    </w:p>
    <w:p w14:paraId="7EC6BD0F" w14:textId="77777777" w:rsidR="001C5572" w:rsidRDefault="001C5572">
      <w:r>
        <w:t>• Vine, W.E. Expository Dictionary of New Testament Words.</w:t>
      </w:r>
    </w:p>
    <w:p w14:paraId="0079FE19" w14:textId="77777777" w:rsidR="001C5572" w:rsidRDefault="001C5572">
      <w:r>
        <w:t>• Strong, James. Strong's Exhaustive Concordance of the Bible.</w:t>
      </w:r>
    </w:p>
    <w:p w14:paraId="2B59685D" w14:textId="6315B8DB" w:rsidR="004C5552" w:rsidRDefault="001C5572">
      <w:r>
        <w:t>• MacArthur, John. The MacArthur New Testament Commentary: Matthew 1-7.</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572"/>
    <w:rsid w:val="00017747"/>
    <w:rsid w:val="00023A4A"/>
    <w:rsid w:val="0006763F"/>
    <w:rsid w:val="000C53AC"/>
    <w:rsid w:val="00146083"/>
    <w:rsid w:val="001B2D17"/>
    <w:rsid w:val="001C5572"/>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23B57"/>
  <w15:chartTrackingRefBased/>
  <w15:docId w15:val="{0E599D1C-37F1-4ED3-AA5C-94AE3BDED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C55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55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55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55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C55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55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55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5572"/>
    <w:rPr>
      <w:rFonts w:eastAsiaTheme="majorEastAsia" w:cstheme="majorBidi"/>
      <w:color w:val="272727" w:themeColor="text1" w:themeTint="D8"/>
    </w:rPr>
  </w:style>
  <w:style w:type="paragraph" w:styleId="Title">
    <w:name w:val="Title"/>
    <w:basedOn w:val="Normal"/>
    <w:next w:val="Normal"/>
    <w:link w:val="TitleChar"/>
    <w:uiPriority w:val="10"/>
    <w:qFormat/>
    <w:rsid w:val="001C55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5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5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5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5572"/>
    <w:pPr>
      <w:spacing w:before="160"/>
      <w:jc w:val="center"/>
    </w:pPr>
    <w:rPr>
      <w:i/>
      <w:iCs/>
      <w:color w:val="404040" w:themeColor="text1" w:themeTint="BF"/>
    </w:rPr>
  </w:style>
  <w:style w:type="character" w:customStyle="1" w:styleId="QuoteChar">
    <w:name w:val="Quote Char"/>
    <w:basedOn w:val="DefaultParagraphFont"/>
    <w:link w:val="Quote"/>
    <w:uiPriority w:val="29"/>
    <w:rsid w:val="001C5572"/>
    <w:rPr>
      <w:i/>
      <w:iCs/>
      <w:color w:val="404040" w:themeColor="text1" w:themeTint="BF"/>
    </w:rPr>
  </w:style>
  <w:style w:type="paragraph" w:styleId="ListParagraph">
    <w:name w:val="List Paragraph"/>
    <w:basedOn w:val="Normal"/>
    <w:uiPriority w:val="34"/>
    <w:qFormat/>
    <w:rsid w:val="001C5572"/>
    <w:pPr>
      <w:ind w:left="720"/>
      <w:contextualSpacing/>
    </w:pPr>
  </w:style>
  <w:style w:type="character" w:styleId="IntenseEmphasis">
    <w:name w:val="Intense Emphasis"/>
    <w:basedOn w:val="DefaultParagraphFont"/>
    <w:uiPriority w:val="21"/>
    <w:qFormat/>
    <w:rsid w:val="001C5572"/>
    <w:rPr>
      <w:i/>
      <w:iCs/>
      <w:color w:val="2E74B5" w:themeColor="accent1" w:themeShade="BF"/>
    </w:rPr>
  </w:style>
  <w:style w:type="paragraph" w:styleId="IntenseQuote">
    <w:name w:val="Intense Quote"/>
    <w:basedOn w:val="Normal"/>
    <w:next w:val="Normal"/>
    <w:link w:val="IntenseQuoteChar"/>
    <w:uiPriority w:val="30"/>
    <w:qFormat/>
    <w:rsid w:val="001C557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C5572"/>
    <w:rPr>
      <w:i/>
      <w:iCs/>
      <w:color w:val="2E74B5" w:themeColor="accent1" w:themeShade="BF"/>
    </w:rPr>
  </w:style>
  <w:style w:type="character" w:styleId="IntenseReference">
    <w:name w:val="Intense Reference"/>
    <w:basedOn w:val="DefaultParagraphFont"/>
    <w:uiPriority w:val="32"/>
    <w:qFormat/>
    <w:rsid w:val="001C557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917</Words>
  <Characters>4772</Characters>
  <Application>Microsoft Office Word</Application>
  <DocSecurity>0</DocSecurity>
  <Lines>91</Lines>
  <Paragraphs>49</Paragraphs>
  <ScaleCrop>false</ScaleCrop>
  <Company/>
  <LinksUpToDate>false</LinksUpToDate>
  <CharactersWithSpaces>5640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2026-08-13T02:39:00Z</dcterms:created>
  <dcterms:modified xsi:type="dcterms:W3CDTF">2026-08-13T02:40:00Z</dcterms:modified>
</cp:coreProperties>
</file>