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260B8" w14:textId="77777777" w:rsidR="000E2286" w:rsidRPr="000E2286" w:rsidRDefault="000E2286">
      <w:pPr>
        <w:rPr>
          <w:b/>
        </w:rPr>
      </w:pPr>
      <w:r w:rsidRPr="000E2286">
        <w:rPr>
          <w:b/>
        </w:rPr>
        <w:t>WORRY - ( merimnao , Strong's G3309 )</w:t>
      </w:r>
    </w:p>
    <w:p w14:paraId="4687A75C" w14:textId="77777777" w:rsidR="000E2286" w:rsidRDefault="000E2286">
      <w:r w:rsidRPr="000E2286">
        <w:rPr>
          <w:b/>
        </w:rPr>
        <w:t>Summary:</w:t>
      </w:r>
    </w:p>
    <w:p w14:paraId="667B92CC" w14:textId="77777777" w:rsidR="000E2286" w:rsidRDefault="000E2286">
      <w:r>
        <w:t>In Matthew 6:34, the Greek verb merimnao means to be anxious, troubled, or excessively concerned about the future. Rooted in the concept of a divided mind, worry pulls a person’s attention and trust away from God’s sovereign care, fracturing their focus in the present moment. Jesus commands His followers to refuse this debilitating anxiety, especially regarding tomorrow, because today has enough challenges of its own, and God promises daily grace for daily needs. Trust in the Father’s providential care is the ultimate antidote to a worried heart.</w:t>
      </w:r>
    </w:p>
    <w:p w14:paraId="0D6928C7" w14:textId="77777777" w:rsidR="000E2286" w:rsidRDefault="000E2286"/>
    <w:p w14:paraId="4CC640FA" w14:textId="77777777" w:rsidR="000E2286" w:rsidRDefault="000E2286">
      <w:r w:rsidRPr="000E2286">
        <w:rPr>
          <w:b/>
        </w:rPr>
        <w:t>Full Study:</w:t>
      </w:r>
    </w:p>
    <w:p w14:paraId="5B01605F" w14:textId="77777777" w:rsidR="000E2286" w:rsidRDefault="000E2286"/>
    <w:p w14:paraId="15C9F716" w14:textId="77777777" w:rsidR="000E2286" w:rsidRPr="000E2286" w:rsidRDefault="000E2286">
      <w:pPr>
        <w:rPr>
          <w:b/>
        </w:rPr>
      </w:pPr>
      <w:r w:rsidRPr="000E2286">
        <w:rPr>
          <w:b/>
        </w:rPr>
        <w:t xml:space="preserve"> 1. Word Picture / Background</w:t>
      </w:r>
    </w:p>
    <w:p w14:paraId="23909F23" w14:textId="77777777" w:rsidR="000E2286" w:rsidRDefault="000E2286">
      <w:r>
        <w:t>The verb merimnao is historically linked to the noun merimna (care, anxiety), which etymologically derives from the verb merizo, meaning "to divide" or "to draw in different directions." The word picture is incredibly vivid: worry is that which divides, distracts, and fractures the mind. It pulls a person’s thoughts in opposite directions, leaving them torn between trust and fear, the present and the future, God’s promises and earthly circumstances. It represents a state of mental and emotional fragmentation where a person is strangled by competing cares, preventing them from living productively and faithfully in the present moment.</w:t>
      </w:r>
    </w:p>
    <w:p w14:paraId="6EA87CA2" w14:textId="77777777" w:rsidR="000E2286" w:rsidRDefault="000E2286"/>
    <w:p w14:paraId="47137333" w14:textId="77777777" w:rsidR="000E2286" w:rsidRPr="000E2286" w:rsidRDefault="000E2286">
      <w:pPr>
        <w:rPr>
          <w:b/>
        </w:rPr>
      </w:pPr>
      <w:r w:rsidRPr="000E2286">
        <w:rPr>
          <w:b/>
        </w:rPr>
        <w:t xml:space="preserve"> 2. Meaning / Lexical Definition</w:t>
      </w:r>
    </w:p>
    <w:p w14:paraId="72C36073" w14:textId="77777777" w:rsidR="000E2286" w:rsidRDefault="000E2286">
      <w:r>
        <w:t>The semantic range of merimnao includes:</w:t>
      </w:r>
    </w:p>
    <w:p w14:paraId="67568A9F" w14:textId="77777777" w:rsidR="000E2286" w:rsidRDefault="000E2286">
      <w:r>
        <w:t>• To be anxious, apprehensive, or filled with dread.</w:t>
      </w:r>
    </w:p>
    <w:p w14:paraId="68579D54" w14:textId="77777777" w:rsidR="000E2286" w:rsidRDefault="000E2286">
      <w:r>
        <w:t>• To be troubled with cares or excessively concerned.</w:t>
      </w:r>
    </w:p>
    <w:p w14:paraId="64ACAE2C" w14:textId="77777777" w:rsidR="000E2286" w:rsidRDefault="000E2286">
      <w:r>
        <w:t>• To care for, look out for, or have a beneficial, active concern for someone or something.</w:t>
      </w:r>
    </w:p>
    <w:p w14:paraId="2FE4861E" w14:textId="77777777" w:rsidR="000E2286" w:rsidRDefault="000E2286"/>
    <w:p w14:paraId="008F2F7B" w14:textId="77777777" w:rsidR="000E2286" w:rsidRDefault="000E2286">
      <w:r>
        <w:t>While the word can carry a positive or neutral sense of "earnest care" or "necessary concern" (as seen in the apostle Paul's care for the churches), its primary theological usage in the Gospels refers to destructive, faithless anxiety. In this negative sense, it denotes an over-anxious, self-reliant preoccupation with earthly needs that ignores the fatherly goodness and sovereignty of God.</w:t>
      </w:r>
    </w:p>
    <w:p w14:paraId="48FAF52F" w14:textId="77777777" w:rsidR="000E2286" w:rsidRDefault="000E2286"/>
    <w:p w14:paraId="4387CB14" w14:textId="77777777" w:rsidR="000E2286" w:rsidRPr="000E2286" w:rsidRDefault="000E2286">
      <w:pPr>
        <w:rPr>
          <w:b/>
        </w:rPr>
      </w:pPr>
      <w:r w:rsidRPr="000E2286">
        <w:rPr>
          <w:b/>
        </w:rPr>
        <w:t xml:space="preserve"> 3. Usage and Word Pictures</w:t>
      </w:r>
    </w:p>
    <w:p w14:paraId="163833D6" w14:textId="77777777" w:rsidR="000E2286" w:rsidRDefault="000E2286">
      <w:r>
        <w:t xml:space="preserve">In the New Testament, merimnao is frequently contrasted with faith and peace. The noun form (merimna) appears in the Parable of the Sower (Matthew 13:22), where the "cares of this world" act like thorns that choke out the Word of God, rendering the hearer unfruitful. This choking metaphor aligns with the physical sensations of anxiety—tightness, restriction, and a feeling of being overwhelmed. </w:t>
      </w:r>
    </w:p>
    <w:p w14:paraId="1D328873" w14:textId="77777777" w:rsidR="000E2286" w:rsidRDefault="000E2286"/>
    <w:p w14:paraId="423451B9" w14:textId="77777777" w:rsidR="000E2286" w:rsidRDefault="000E2286">
      <w:r>
        <w:t>When Jesus uses the verb in the Sermon on the Mount, He paints a picture of a life consumed by material survival—food, drink, and clothing. By worrying, humans attempt to control outcomes they cannot influence, such as adding a single cubit to their stature or a single hour to their life span. Worry is exposed as a futile, energy-depleting illusion of control.</w:t>
      </w:r>
    </w:p>
    <w:p w14:paraId="07E08526" w14:textId="77777777" w:rsidR="000E2286" w:rsidRDefault="000E2286"/>
    <w:p w14:paraId="57A8408D" w14:textId="77777777" w:rsidR="000E2286" w:rsidRPr="000E2286" w:rsidRDefault="000E2286">
      <w:pPr>
        <w:rPr>
          <w:b/>
        </w:rPr>
      </w:pPr>
      <w:r w:rsidRPr="000E2286">
        <w:rPr>
          <w:b/>
        </w:rPr>
        <w:t xml:space="preserve"> 4. Theological Implications</w:t>
      </w:r>
    </w:p>
    <w:p w14:paraId="67F4584A" w14:textId="77777777" w:rsidR="000E2286" w:rsidRDefault="000E2286">
      <w:r>
        <w:t>Theologically, merimnao in the negative sense is treated as a symptom of "little faith" (oligopistos). To worry about basic physical needs is to live like those who do not know God. It is fundamentally a theological issue rather than a psychological one, because it questions:</w:t>
      </w:r>
    </w:p>
    <w:p w14:paraId="4DF0394F" w14:textId="77777777" w:rsidR="000E2286" w:rsidRDefault="000E2286">
      <w:r>
        <w:t>• The Father's Character: Worry doubts that God is good, aware of our needs, and faithful to provide.</w:t>
      </w:r>
    </w:p>
    <w:p w14:paraId="33048D1D" w14:textId="77777777" w:rsidR="000E2286" w:rsidRDefault="000E2286">
      <w:r>
        <w:t>• The Father's Sovereignty: Worry assumes that the weight of the future rests entirely on human shoulders rather than under God's control.</w:t>
      </w:r>
    </w:p>
    <w:p w14:paraId="696CEC34" w14:textId="77777777" w:rsidR="000E2286" w:rsidRDefault="000E2286">
      <w:r>
        <w:t>• The Priority of the Kingdom: Worry locks a person's focus onto temporal, earthly survival, blinding them to the eternal reality of God's kingdom and righteousness.</w:t>
      </w:r>
    </w:p>
    <w:p w14:paraId="49093D5A" w14:textId="77777777" w:rsidR="000E2286" w:rsidRDefault="000E2286"/>
    <w:p w14:paraId="0ACBD06B" w14:textId="77777777" w:rsidR="000E2286" w:rsidRPr="000E2286" w:rsidRDefault="000E2286">
      <w:pPr>
        <w:rPr>
          <w:b/>
        </w:rPr>
      </w:pPr>
      <w:r w:rsidRPr="000E2286">
        <w:rPr>
          <w:b/>
        </w:rPr>
        <w:t xml:space="preserve"> 5. Contextual Nuance in the Passage</w:t>
      </w:r>
    </w:p>
    <w:p w14:paraId="0F7FE626" w14:textId="77777777" w:rsidR="000E2286" w:rsidRDefault="000E2286">
      <w:r>
        <w:t xml:space="preserve">In Matthew 6:34, Jesus concludes His extended discourse on anxiety with a practical command: "Therefore do not worry about tomorrow..." The use of the Greek imperative grammar here functions as a prohibition, commanding the disciples to stop an action already in progress or to make it a habit not to begin worrying. </w:t>
      </w:r>
    </w:p>
    <w:p w14:paraId="61C0D781" w14:textId="77777777" w:rsidR="000E2286" w:rsidRDefault="000E2286"/>
    <w:p w14:paraId="0EF0BE19" w14:textId="77777777" w:rsidR="000E2286" w:rsidRDefault="000E2286">
      <w:r>
        <w:t>Jesus personifies tomorrow, stating that "tomorrow will worry about its own things." Tomorrow is depicted as having its own set of troubles and cares; dragging tomorrow's anticipated problems into today is an exercise in futility. Today's grace is sufficient for today's troubles. When a believer worries about tomorrow, they are attempting to bear tomorrow's burdens with only today's portion of strength. God does not provide grace for imaginary future scenarios; He provides daily bread and daily strength for the immediate present.</w:t>
      </w:r>
    </w:p>
    <w:p w14:paraId="1BF3A4DF" w14:textId="77777777" w:rsidR="000E2286" w:rsidRDefault="000E2286"/>
    <w:p w14:paraId="0412BBCC" w14:textId="77777777" w:rsidR="000E2286" w:rsidRPr="000E2286" w:rsidRDefault="000E2286">
      <w:pPr>
        <w:rPr>
          <w:b/>
        </w:rPr>
      </w:pPr>
      <w:r w:rsidRPr="000E2286">
        <w:rPr>
          <w:b/>
        </w:rPr>
        <w:t xml:space="preserve"> 6. Key Uses in Other Verses (NKJV)</w:t>
      </w:r>
    </w:p>
    <w:p w14:paraId="4F363E7F" w14:textId="77777777" w:rsidR="000E2286" w:rsidRDefault="000E2286">
      <w:r>
        <w:t>• Matthew 6:25 – "Therefore I say to you, do not worry about your life, what you will eat or what you will drink; nor about your body, what you will put on. Is not life more than food and the body more than clothing?"</w:t>
      </w:r>
    </w:p>
    <w:p w14:paraId="32611E49" w14:textId="77777777" w:rsidR="000E2286" w:rsidRDefault="000E2286">
      <w:r>
        <w:t>• Luke 10:41 – "And Jesus answered and said to her, 'Martha, Martha, you are worried and troubled about many things.'"</w:t>
      </w:r>
    </w:p>
    <w:p w14:paraId="2FDD9419" w14:textId="77777777" w:rsidR="000E2286" w:rsidRDefault="000E2286">
      <w:r>
        <w:t>• Philippians 4:6 – "Be anxious for nothing, but in everything by prayer and supplication, with thanksgiving, let your requests be made known to God;"</w:t>
      </w:r>
    </w:p>
    <w:p w14:paraId="7B8F17BA" w14:textId="77777777" w:rsidR="000E2286" w:rsidRDefault="000E2286">
      <w:r>
        <w:t>• 1 Corinthians 12:25 – "...that there should be no schism in the body, but that the members should have the same care for one another."</w:t>
      </w:r>
    </w:p>
    <w:p w14:paraId="57A5CFF4" w14:textId="77777777" w:rsidR="000E2286" w:rsidRDefault="000E2286"/>
    <w:p w14:paraId="7E63E2C2" w14:textId="77777777" w:rsidR="000E2286" w:rsidRPr="000E2286" w:rsidRDefault="000E2286">
      <w:pPr>
        <w:rPr>
          <w:b/>
        </w:rPr>
      </w:pPr>
      <w:r w:rsidRPr="000E2286">
        <w:rPr>
          <w:b/>
        </w:rPr>
        <w:t xml:space="preserve"> 7. Other Relevant Insights</w:t>
      </w:r>
    </w:p>
    <w:p w14:paraId="30AEA123" w14:textId="77777777" w:rsidR="000E2286" w:rsidRDefault="000E2286">
      <w:r>
        <w:t>A vital pastoral distinction must be made between merimnao (sinful, paralyzing anxiety) and godly concern or wise planning. Scripture nowhere commends laziness, apathy, or a lack of preparation. The same Greek word is used positively in 1 Corinthians 12:25 to describe the healthy "care" believers should have for one another, and in Philippians 2:20 to describe Timothy's genuine "care" for the state of the Philippians. The dividing line between healthy concern and sinful worry is the presence of trust. Healthy concern acts responsibly within the boundaries of today; sinful worry attempts to control the uncontrollable future through fear and self-reliance.</w:t>
      </w:r>
    </w:p>
    <w:p w14:paraId="62195E78" w14:textId="77777777" w:rsidR="000E2286" w:rsidRDefault="000E2286"/>
    <w:p w14:paraId="6BA15E99" w14:textId="77777777" w:rsidR="000E2286" w:rsidRPr="000E2286" w:rsidRDefault="000E2286">
      <w:pPr>
        <w:rPr>
          <w:b/>
        </w:rPr>
      </w:pPr>
      <w:r w:rsidRPr="000E2286">
        <w:rPr>
          <w:b/>
        </w:rPr>
        <w:t xml:space="preserve"> 8. References</w:t>
      </w:r>
    </w:p>
    <w:p w14:paraId="0EAD9AAB" w14:textId="77777777" w:rsidR="000E2286" w:rsidRDefault="000E2286">
      <w:r>
        <w:t>• Blue Letter Bible</w:t>
      </w:r>
    </w:p>
    <w:p w14:paraId="40F71E05" w14:textId="77777777" w:rsidR="000E2286" w:rsidRDefault="000E2286">
      <w:r>
        <w:t>• Precept Austin</w:t>
      </w:r>
    </w:p>
    <w:p w14:paraId="48104C2E" w14:textId="77777777" w:rsidR="000E2286" w:rsidRDefault="000E2286">
      <w:r>
        <w:t>• Thayer's Greek Lexicon</w:t>
      </w:r>
    </w:p>
    <w:p w14:paraId="2EA09975" w14:textId="77777777" w:rsidR="000E2286" w:rsidRDefault="000E2286">
      <w:r>
        <w:t>• Vine's Expository Dictionary of New Testament Words</w:t>
      </w:r>
    </w:p>
    <w:p w14:paraId="363E3324" w14:textId="77777777" w:rsidR="000E2286" w:rsidRDefault="000E2286">
      <w:r>
        <w:t>• Strong's Exhaustive Concordance of the Bible</w:t>
      </w:r>
    </w:p>
    <w:p w14:paraId="35BB1775" w14:textId="77777777" w:rsidR="000E2286" w:rsidRDefault="000E2286">
      <w:r>
        <w:t>• Theological Dictionary of the New Testament (TDNT)</w:t>
      </w:r>
    </w:p>
    <w:p w14:paraId="2AAD098C" w14:textId="657FB732" w:rsidR="004C5552" w:rsidRDefault="000E2286">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86"/>
    <w:rsid w:val="00017747"/>
    <w:rsid w:val="00023A4A"/>
    <w:rsid w:val="0006763F"/>
    <w:rsid w:val="000C53AC"/>
    <w:rsid w:val="000E2286"/>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B8163"/>
  <w15:chartTrackingRefBased/>
  <w15:docId w15:val="{0C2F1106-DFFB-4189-B1E9-256636A4C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E2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E2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286"/>
    <w:rPr>
      <w:rFonts w:eastAsiaTheme="majorEastAsia" w:cstheme="majorBidi"/>
      <w:color w:val="272727" w:themeColor="text1" w:themeTint="D8"/>
    </w:rPr>
  </w:style>
  <w:style w:type="paragraph" w:styleId="Title">
    <w:name w:val="Title"/>
    <w:basedOn w:val="Normal"/>
    <w:next w:val="Normal"/>
    <w:link w:val="TitleChar"/>
    <w:uiPriority w:val="10"/>
    <w:qFormat/>
    <w:rsid w:val="000E2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286"/>
    <w:pPr>
      <w:spacing w:before="160"/>
      <w:jc w:val="center"/>
    </w:pPr>
    <w:rPr>
      <w:i/>
      <w:iCs/>
      <w:color w:val="404040" w:themeColor="text1" w:themeTint="BF"/>
    </w:rPr>
  </w:style>
  <w:style w:type="character" w:customStyle="1" w:styleId="QuoteChar">
    <w:name w:val="Quote Char"/>
    <w:basedOn w:val="DefaultParagraphFont"/>
    <w:link w:val="Quote"/>
    <w:uiPriority w:val="29"/>
    <w:rsid w:val="000E2286"/>
    <w:rPr>
      <w:i/>
      <w:iCs/>
      <w:color w:val="404040" w:themeColor="text1" w:themeTint="BF"/>
    </w:rPr>
  </w:style>
  <w:style w:type="paragraph" w:styleId="ListParagraph">
    <w:name w:val="List Paragraph"/>
    <w:basedOn w:val="Normal"/>
    <w:uiPriority w:val="34"/>
    <w:qFormat/>
    <w:rsid w:val="000E2286"/>
    <w:pPr>
      <w:ind w:left="720"/>
      <w:contextualSpacing/>
    </w:pPr>
  </w:style>
  <w:style w:type="character" w:styleId="IntenseEmphasis">
    <w:name w:val="Intense Emphasis"/>
    <w:basedOn w:val="DefaultParagraphFont"/>
    <w:uiPriority w:val="21"/>
    <w:qFormat/>
    <w:rsid w:val="000E2286"/>
    <w:rPr>
      <w:i/>
      <w:iCs/>
      <w:color w:val="2E74B5" w:themeColor="accent1" w:themeShade="BF"/>
    </w:rPr>
  </w:style>
  <w:style w:type="paragraph" w:styleId="IntenseQuote">
    <w:name w:val="Intense Quote"/>
    <w:basedOn w:val="Normal"/>
    <w:next w:val="Normal"/>
    <w:link w:val="IntenseQuoteChar"/>
    <w:uiPriority w:val="30"/>
    <w:qFormat/>
    <w:rsid w:val="000E22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E2286"/>
    <w:rPr>
      <w:i/>
      <w:iCs/>
      <w:color w:val="2E74B5" w:themeColor="accent1" w:themeShade="BF"/>
    </w:rPr>
  </w:style>
  <w:style w:type="character" w:styleId="IntenseReference">
    <w:name w:val="Intense Reference"/>
    <w:basedOn w:val="DefaultParagraphFont"/>
    <w:uiPriority w:val="32"/>
    <w:qFormat/>
    <w:rsid w:val="000E228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961</Words>
  <Characters>5003</Characters>
  <Application>Microsoft Office Word</Application>
  <DocSecurity>0</DocSecurity>
  <Lines>96</Lines>
  <Paragraphs>52</Paragraphs>
  <ScaleCrop>false</ScaleCrop>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