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1D7D9" w14:textId="77777777" w:rsidR="0021710D" w:rsidRPr="0021710D" w:rsidRDefault="0021710D">
      <w:pPr>
        <w:rPr>
          <w:b/>
        </w:rPr>
      </w:pPr>
      <w:r w:rsidRPr="0021710D">
        <w:rPr>
          <w:b/>
        </w:rPr>
        <w:t>KNEW - ( ginōskō , Strong's G1097 )</w:t>
      </w:r>
    </w:p>
    <w:p w14:paraId="211547AC" w14:textId="77777777" w:rsidR="0021710D" w:rsidRDefault="0021710D">
      <w:r w:rsidRPr="0021710D">
        <w:rPr>
          <w:b/>
        </w:rPr>
        <w:t>Summary:</w:t>
      </w:r>
    </w:p>
    <w:p w14:paraId="00B1A5A0" w14:textId="77777777" w:rsidR="0021710D" w:rsidRDefault="0021710D">
      <w:r>
        <w:t>In Matthew 7:23, the word "knew" does not refer to intellectual awareness or cognitive data, but to an intimate, covenantal relationship. Because Jesus is omniscient, He certainly knew the identity and actions of these false disciples. However, He uses the word here in the biblical sense of personal recognition, affection, and saving relationship. To be "known" by Christ is to belong to Him intimately; to hear "I never knew you" means there was never a genuine, saving relationship between the Lord and the professing believer.</w:t>
      </w:r>
    </w:p>
    <w:p w14:paraId="36E90630" w14:textId="77777777" w:rsidR="0021710D" w:rsidRDefault="0021710D"/>
    <w:p w14:paraId="0A1A9957" w14:textId="77777777" w:rsidR="0021710D" w:rsidRDefault="0021710D">
      <w:r w:rsidRPr="0021710D">
        <w:rPr>
          <w:b/>
        </w:rPr>
        <w:t>Full Study:</w:t>
      </w:r>
    </w:p>
    <w:p w14:paraId="0045CAAC" w14:textId="77777777" w:rsidR="0021710D" w:rsidRDefault="0021710D"/>
    <w:p w14:paraId="2226117F" w14:textId="77777777" w:rsidR="0021710D" w:rsidRPr="0021710D" w:rsidRDefault="0021710D">
      <w:pPr>
        <w:rPr>
          <w:b/>
        </w:rPr>
      </w:pPr>
      <w:r w:rsidRPr="0021710D">
        <w:rPr>
          <w:b/>
        </w:rPr>
        <w:t>1. Word Picture / Background</w:t>
      </w:r>
    </w:p>
    <w:p w14:paraId="2C6A4707" w14:textId="77777777" w:rsidR="0021710D" w:rsidRDefault="0021710D">
      <w:r>
        <w:t>The Greek word ginōskō speaks of experiential knowledge rather than mere academic or theoretical understanding. In the biblical mindset, heavily influenced by the Old Testament Hebrew concept of knowing (yada), knowledge is intensely relational. When the Bible says a man "knew" his wife, it describes the deepest physical and emotional intimacy. Similarly, when God "knows" someone, it indicates an active, participatory relationship of electing love and covenantal care. It is not about gathering facts from a distance, but about sharing life closely.</w:t>
      </w:r>
    </w:p>
    <w:p w14:paraId="4A407B47" w14:textId="77777777" w:rsidR="0021710D" w:rsidRDefault="0021710D"/>
    <w:p w14:paraId="1DCD3BF4" w14:textId="77777777" w:rsidR="0021710D" w:rsidRPr="0021710D" w:rsidRDefault="0021710D">
      <w:pPr>
        <w:rPr>
          <w:b/>
        </w:rPr>
      </w:pPr>
      <w:r w:rsidRPr="0021710D">
        <w:rPr>
          <w:b/>
        </w:rPr>
        <w:t>2. Meaning / Lexical Definition</w:t>
      </w:r>
    </w:p>
    <w:p w14:paraId="7F9BE734" w14:textId="77777777" w:rsidR="0021710D" w:rsidRDefault="0021710D">
      <w:r>
        <w:t xml:space="preserve">The primary definitions of the word include to learn, to perceive, to come to know, or to understand. However, in theological and relational contexts, the definition expands significantly. It means to acknowledge, to recognize as one's own, to approve of, and to choose in love. It describes a dynamic process of experiencing someone or something firsthand. </w:t>
      </w:r>
    </w:p>
    <w:p w14:paraId="289A2C29" w14:textId="77777777" w:rsidR="0021710D" w:rsidRDefault="0021710D"/>
    <w:p w14:paraId="49407BFF" w14:textId="77777777" w:rsidR="0021710D" w:rsidRPr="0021710D" w:rsidRDefault="0021710D">
      <w:pPr>
        <w:rPr>
          <w:b/>
        </w:rPr>
      </w:pPr>
      <w:r w:rsidRPr="0021710D">
        <w:rPr>
          <w:b/>
        </w:rPr>
        <w:t>3. Usage and Word Pictures</w:t>
      </w:r>
    </w:p>
    <w:p w14:paraId="745BDE69" w14:textId="77777777" w:rsidR="0021710D" w:rsidRDefault="0021710D">
      <w:r>
        <w:t>Throughout the New Testament, the word is used in several distinct ways:</w:t>
      </w:r>
    </w:p>
    <w:p w14:paraId="0A73D6E8" w14:textId="77777777" w:rsidR="0021710D" w:rsidRDefault="0021710D">
      <w:r>
        <w:t>• Acquiring Information: Coming to understand a fact or reality through observation.</w:t>
      </w:r>
    </w:p>
    <w:p w14:paraId="3D8839DE" w14:textId="77777777" w:rsidR="0021710D" w:rsidRDefault="0021710D">
      <w:r>
        <w:t>• Grasping Truth: Understanding spiritual mysteries or doctrines.</w:t>
      </w:r>
    </w:p>
    <w:p w14:paraId="3ACBC630" w14:textId="77777777" w:rsidR="0021710D" w:rsidRDefault="0021710D">
      <w:r>
        <w:t>• Intimate Relationship: Describing the deep, personal union between two people, such as a husband and wife, or God and His people.</w:t>
      </w:r>
    </w:p>
    <w:p w14:paraId="44627B17" w14:textId="77777777" w:rsidR="0021710D" w:rsidRDefault="0021710D">
      <w:r>
        <w:t>• Divine Approval: Serving as a term of covenantal recognition, where God acknowledges someone as a true member of His family and an object of His special grace.</w:t>
      </w:r>
    </w:p>
    <w:p w14:paraId="057529D5" w14:textId="77777777" w:rsidR="0021710D" w:rsidRDefault="0021710D"/>
    <w:p w14:paraId="79C89257" w14:textId="77777777" w:rsidR="0021710D" w:rsidRPr="0021710D" w:rsidRDefault="0021710D">
      <w:pPr>
        <w:rPr>
          <w:b/>
        </w:rPr>
      </w:pPr>
      <w:r w:rsidRPr="0021710D">
        <w:rPr>
          <w:b/>
        </w:rPr>
        <w:t>4. Theological Implications</w:t>
      </w:r>
    </w:p>
    <w:p w14:paraId="16DF864A" w14:textId="77777777" w:rsidR="0021710D" w:rsidRDefault="0021710D">
      <w:r>
        <w:t>This word establishes a vital theology of assurance and salvation. True salvation does not rest merely on what a person knows about Jesus, nor does it rest on outward religious activities performed in His name—even spectacular ones like prophesying or casting out demons. Instead, salvation is anchored in whether Jesus knows the person. The divine initiative is the foundation of our security. To be known by God is to be loved, chosen, and secured by Him. Conversely, it highlights the terrifying reality of self-deception: a person can have the outward trappings of Christian service while entirely lacking a real, saving union with Christ.</w:t>
      </w:r>
    </w:p>
    <w:p w14:paraId="72B5B5BC" w14:textId="77777777" w:rsidR="0021710D" w:rsidRDefault="0021710D"/>
    <w:p w14:paraId="32A18E92" w14:textId="77777777" w:rsidR="0021710D" w:rsidRPr="0021710D" w:rsidRDefault="0021710D">
      <w:pPr>
        <w:rPr>
          <w:b/>
        </w:rPr>
      </w:pPr>
      <w:r w:rsidRPr="0021710D">
        <w:rPr>
          <w:b/>
        </w:rPr>
        <w:t>5. Contextual Nuance in the Passage</w:t>
      </w:r>
    </w:p>
    <w:p w14:paraId="47CEDA64" w14:textId="77777777" w:rsidR="0021710D" w:rsidRDefault="0021710D">
      <w:r>
        <w:t>In Matthew 7:23, Jesus is concluding the Sermon on the Mount by addressing false disciples who approach Him on judgment day crying, "Lord, Lord," and pointing to their impressive religious resumes. When Jesus responds, "I never knew you," He is not denying His own omniscience. He knew exactly who they were and what they had done. Rather, He is denying a relationship. The phrase means, "I never recognized you as My own; we were never in fellowship; you never belonged to Me." The inclusion of the word "never" makes the rejection absolute—there was no point in time, past or present, that they were truly His sheep.</w:t>
      </w:r>
    </w:p>
    <w:p w14:paraId="5488A8B5" w14:textId="77777777" w:rsidR="0021710D" w:rsidRDefault="0021710D"/>
    <w:p w14:paraId="02074080" w14:textId="77777777" w:rsidR="0021710D" w:rsidRPr="0021710D" w:rsidRDefault="0021710D">
      <w:pPr>
        <w:rPr>
          <w:b/>
        </w:rPr>
      </w:pPr>
      <w:r w:rsidRPr="0021710D">
        <w:rPr>
          <w:b/>
        </w:rPr>
        <w:t>6. Key Uses in Other Verses (NKJV)</w:t>
      </w:r>
    </w:p>
    <w:p w14:paraId="61F352F1" w14:textId="77777777" w:rsidR="0021710D" w:rsidRDefault="0021710D">
      <w:r>
        <w:t>• John 10:14 – "I am the good shepherd; and I know My sheep, and am known by My own."</w:t>
      </w:r>
    </w:p>
    <w:p w14:paraId="749D89BF" w14:textId="77777777" w:rsidR="0021710D" w:rsidRDefault="0021710D">
      <w:r>
        <w:t>• John 17:3 – "And this is eternal life, that they may know You, the only true God, and Jesus Christ whom You have sent."</w:t>
      </w:r>
    </w:p>
    <w:p w14:paraId="38DD6731" w14:textId="77777777" w:rsidR="0021710D" w:rsidRDefault="0021710D">
      <w:r>
        <w:t>• 1 Corinthians 8:3 – "But if anyone loves God, this one is known by Him."</w:t>
      </w:r>
    </w:p>
    <w:p w14:paraId="34517E31" w14:textId="77777777" w:rsidR="0021710D" w:rsidRDefault="0021710D">
      <w:r>
        <w:t>• 2 Timothy 2:19 – "Nevertheless the solid foundation of God stands, having this seal: 'The Lord knows those who are His,' and, 'Let everyone who names the name of Christ depart from iniquity.'"</w:t>
      </w:r>
    </w:p>
    <w:p w14:paraId="302DA6FA" w14:textId="77777777" w:rsidR="0021710D" w:rsidRDefault="0021710D"/>
    <w:p w14:paraId="533FE742" w14:textId="77777777" w:rsidR="0021710D" w:rsidRPr="0021710D" w:rsidRDefault="0021710D">
      <w:pPr>
        <w:rPr>
          <w:b/>
        </w:rPr>
      </w:pPr>
      <w:r w:rsidRPr="0021710D">
        <w:rPr>
          <w:b/>
        </w:rPr>
        <w:t>7. Other Relevant Insights</w:t>
      </w:r>
    </w:p>
    <w:p w14:paraId="1C4AF9DC" w14:textId="77777777" w:rsidR="0021710D" w:rsidRDefault="0021710D">
      <w:r>
        <w:t>There is a profound, inseparable link between relational knowledge and righteous living. In Matthew 7:23, those whom Jesus "does not know" are immediately commanded to depart because they "practice lawlessness." A genuine, intimate relationship with Jesus Christ fundamentally transforms a person's behavior. Those who are truly known by the Lord will inevitably walk in obedience to Him, while those who practice unrepentant lawlessness prove that they have never experienced saving intimacy with the King.</w:t>
      </w:r>
    </w:p>
    <w:p w14:paraId="1CE11709" w14:textId="77777777" w:rsidR="0021710D" w:rsidRDefault="0021710D"/>
    <w:p w14:paraId="0AB6058F" w14:textId="77777777" w:rsidR="0021710D" w:rsidRPr="0021710D" w:rsidRDefault="0021710D">
      <w:pPr>
        <w:rPr>
          <w:b/>
        </w:rPr>
      </w:pPr>
      <w:r w:rsidRPr="0021710D">
        <w:rPr>
          <w:b/>
        </w:rPr>
        <w:t>8. References</w:t>
      </w:r>
    </w:p>
    <w:p w14:paraId="6D585926" w14:textId="77777777" w:rsidR="0021710D" w:rsidRDefault="0021710D">
      <w:r>
        <w:t>• Bauer, W., Danker, F. W., Arndt, W. F., &amp; Gingrich, F. W. (BDAG), A Greek-English Lexicon of the New Testament and Other Early Christian Literature.</w:t>
      </w:r>
    </w:p>
    <w:p w14:paraId="2E8DF522" w14:textId="77777777" w:rsidR="0021710D" w:rsidRDefault="0021710D">
      <w:r>
        <w:t>• Kittel, G., Friedrich, G., &amp; Bromiley, G. W., Theological Dictionary of the New Testament (Little Kittel).</w:t>
      </w:r>
    </w:p>
    <w:p w14:paraId="06C05C47" w14:textId="77777777" w:rsidR="0021710D" w:rsidRDefault="0021710D">
      <w:r>
        <w:t>• Vine, W. E., Vine's Complete Expository Dictionary of Old and New Testament Words.</w:t>
      </w:r>
    </w:p>
    <w:p w14:paraId="6124C092" w14:textId="77777777" w:rsidR="0021710D" w:rsidRDefault="0021710D">
      <w:r>
        <w:t>• Zodhiates, S., The Complete Word Study Dictionary: New Testament.</w:t>
      </w:r>
    </w:p>
    <w:p w14:paraId="62152F02" w14:textId="59FC7EB3" w:rsidR="004C5552" w:rsidRDefault="0021710D">
      <w:r>
        <w:t>• MacArthur, J.,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0D"/>
    <w:rsid w:val="00017747"/>
    <w:rsid w:val="00023A4A"/>
    <w:rsid w:val="0006763F"/>
    <w:rsid w:val="000C53AC"/>
    <w:rsid w:val="00146083"/>
    <w:rsid w:val="001B2D17"/>
    <w:rsid w:val="002058F7"/>
    <w:rsid w:val="0021710D"/>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7616"/>
  <w15:chartTrackingRefBased/>
  <w15:docId w15:val="{6B06B6DD-3EDE-4F17-A44B-E1129A77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7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7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10D"/>
    <w:rPr>
      <w:rFonts w:eastAsiaTheme="majorEastAsia" w:cstheme="majorBidi"/>
      <w:color w:val="272727" w:themeColor="text1" w:themeTint="D8"/>
    </w:rPr>
  </w:style>
  <w:style w:type="paragraph" w:styleId="Title">
    <w:name w:val="Title"/>
    <w:basedOn w:val="Normal"/>
    <w:next w:val="Normal"/>
    <w:link w:val="TitleChar"/>
    <w:uiPriority w:val="10"/>
    <w:qFormat/>
    <w:rsid w:val="00217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10D"/>
    <w:pPr>
      <w:spacing w:before="160"/>
      <w:jc w:val="center"/>
    </w:pPr>
    <w:rPr>
      <w:i/>
      <w:iCs/>
      <w:color w:val="404040" w:themeColor="text1" w:themeTint="BF"/>
    </w:rPr>
  </w:style>
  <w:style w:type="character" w:customStyle="1" w:styleId="QuoteChar">
    <w:name w:val="Quote Char"/>
    <w:basedOn w:val="DefaultParagraphFont"/>
    <w:link w:val="Quote"/>
    <w:uiPriority w:val="29"/>
    <w:rsid w:val="0021710D"/>
    <w:rPr>
      <w:i/>
      <w:iCs/>
      <w:color w:val="404040" w:themeColor="text1" w:themeTint="BF"/>
    </w:rPr>
  </w:style>
  <w:style w:type="paragraph" w:styleId="ListParagraph">
    <w:name w:val="List Paragraph"/>
    <w:basedOn w:val="Normal"/>
    <w:uiPriority w:val="34"/>
    <w:qFormat/>
    <w:rsid w:val="0021710D"/>
    <w:pPr>
      <w:ind w:left="720"/>
      <w:contextualSpacing/>
    </w:pPr>
  </w:style>
  <w:style w:type="character" w:styleId="IntenseEmphasis">
    <w:name w:val="Intense Emphasis"/>
    <w:basedOn w:val="DefaultParagraphFont"/>
    <w:uiPriority w:val="21"/>
    <w:qFormat/>
    <w:rsid w:val="0021710D"/>
    <w:rPr>
      <w:i/>
      <w:iCs/>
      <w:color w:val="2E74B5" w:themeColor="accent1" w:themeShade="BF"/>
    </w:rPr>
  </w:style>
  <w:style w:type="paragraph" w:styleId="IntenseQuote">
    <w:name w:val="Intense Quote"/>
    <w:basedOn w:val="Normal"/>
    <w:next w:val="Normal"/>
    <w:link w:val="IntenseQuoteChar"/>
    <w:uiPriority w:val="30"/>
    <w:qFormat/>
    <w:rsid w:val="002171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710D"/>
    <w:rPr>
      <w:i/>
      <w:iCs/>
      <w:color w:val="2E74B5" w:themeColor="accent1" w:themeShade="BF"/>
    </w:rPr>
  </w:style>
  <w:style w:type="character" w:styleId="IntenseReference">
    <w:name w:val="Intense Reference"/>
    <w:basedOn w:val="DefaultParagraphFont"/>
    <w:uiPriority w:val="32"/>
    <w:qFormat/>
    <w:rsid w:val="002171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4181</Characters>
  <Application>Microsoft Office Word</Application>
  <DocSecurity>0</DocSecurity>
  <Lines>80</Lines>
  <Paragraphs>43</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