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5BC11" w14:textId="77777777" w:rsidR="00376E59" w:rsidRPr="00376E59" w:rsidRDefault="00376E59">
      <w:pPr>
        <w:rPr>
          <w:b/>
        </w:rPr>
      </w:pPr>
      <w:r w:rsidRPr="00376E59">
        <w:rPr>
          <w:b/>
        </w:rPr>
        <w:t>FOOLISH - ( mōros , Strong's G3474 )</w:t>
      </w:r>
    </w:p>
    <w:p w14:paraId="2E104094" w14:textId="77777777" w:rsidR="00376E59" w:rsidRDefault="00376E59">
      <w:r w:rsidRPr="00376E59">
        <w:rPr>
          <w:b/>
        </w:rPr>
        <w:t>Summary:</w:t>
      </w:r>
    </w:p>
    <w:p w14:paraId="7AB0828C" w14:textId="77777777" w:rsidR="00376E59" w:rsidRDefault="00376E59">
      <w:r>
        <w:t>The word mōros describes a person who lacks mental acuity, spiritual discernment, or moral judgment. It is the linguistic root of the English word "moron." In the New Testament, especially in the teachings of Jesus, foolishness is not a lack of intellectual capacity but a moral and spiritual failure to act on known truth. In Matthew 7:26, the foolish man is one who hears the words of Christ but fails to put them into practice, leading to ultimate spiritual ruin when the storms of judgment arrive.</w:t>
      </w:r>
    </w:p>
    <w:p w14:paraId="21E39F00" w14:textId="77777777" w:rsidR="00376E59" w:rsidRDefault="00376E59"/>
    <w:p w14:paraId="1D34B7CB" w14:textId="77777777" w:rsidR="00376E59" w:rsidRDefault="00376E59">
      <w:r w:rsidRPr="00376E59">
        <w:rPr>
          <w:b/>
        </w:rPr>
        <w:t>Full Study:</w:t>
      </w:r>
    </w:p>
    <w:p w14:paraId="4439DE79" w14:textId="77777777" w:rsidR="00376E59" w:rsidRDefault="00376E59"/>
    <w:p w14:paraId="79B94FA7" w14:textId="77777777" w:rsidR="00376E59" w:rsidRPr="00376E59" w:rsidRDefault="00376E59">
      <w:pPr>
        <w:rPr>
          <w:b/>
        </w:rPr>
      </w:pPr>
      <w:r w:rsidRPr="00376E59">
        <w:rPr>
          <w:b/>
        </w:rPr>
        <w:t xml:space="preserve"> 1. Word Picture / Background</w:t>
      </w:r>
    </w:p>
    <w:p w14:paraId="1A463ADF" w14:textId="77777777" w:rsidR="00376E59" w:rsidRDefault="00376E59">
      <w:r>
        <w:t xml:space="preserve">Historically, mōros referred to something that was dull, sluggish, or tasteless. In classical Greek, it described a physical dullness of the senses, which naturally evolved to describe mental sluggishness, stupidity, or foolishness. In the Septuagint, it was used to translate Hebrew terms for fools (such as nabal), carrying a heavy moral and spiritual weight. The biblical "fool" is not someone with a low IQ, but someone who lives as if God does not exist, stubbornly disregarding divine design and reality. </w:t>
      </w:r>
    </w:p>
    <w:p w14:paraId="126CA70B" w14:textId="77777777" w:rsidR="00376E59" w:rsidRDefault="00376E59"/>
    <w:p w14:paraId="59A3B66D" w14:textId="77777777" w:rsidR="00376E59" w:rsidRPr="00376E59" w:rsidRDefault="00376E59">
      <w:pPr>
        <w:rPr>
          <w:b/>
        </w:rPr>
      </w:pPr>
      <w:r w:rsidRPr="00376E59">
        <w:rPr>
          <w:b/>
        </w:rPr>
        <w:t xml:space="preserve"> 2. Meaning / Lexical Definition</w:t>
      </w:r>
    </w:p>
    <w:p w14:paraId="7BBBF299" w14:textId="77777777" w:rsidR="00376E59" w:rsidRDefault="00376E59">
      <w:r>
        <w:t>The term denotes being senseless, thoughtless, or absurd. It describes behavior or thinking that lacks practical wisdom, foresight, or judgment. Spiritually, it refers to those who reject divine wisdom, choosing instead to live by their own shortsighted, earthly standards. It is the polar opposite of phronimos, which means wise, sensible, or prudent.</w:t>
      </w:r>
    </w:p>
    <w:p w14:paraId="403147E8" w14:textId="77777777" w:rsidR="00376E59" w:rsidRDefault="00376E59"/>
    <w:p w14:paraId="4BFF322D" w14:textId="77777777" w:rsidR="00376E59" w:rsidRPr="00376E59" w:rsidRDefault="00376E59">
      <w:pPr>
        <w:rPr>
          <w:b/>
        </w:rPr>
      </w:pPr>
      <w:r w:rsidRPr="00376E59">
        <w:rPr>
          <w:b/>
        </w:rPr>
        <w:t xml:space="preserve"> 3. Usage and Word Pictures</w:t>
      </w:r>
    </w:p>
    <w:p w14:paraId="21E4E68B" w14:textId="77777777" w:rsidR="00376E59" w:rsidRDefault="00376E59">
      <w:r>
        <w:t>• Mōros is contrasted directly with wisdom. While the wise person looks at the foundation and long-term reality, the foolish person looks only at the surface and the immediate present.</w:t>
      </w:r>
    </w:p>
    <w:p w14:paraId="00812F2E" w14:textId="77777777" w:rsidR="00376E59" w:rsidRDefault="00376E59">
      <w:r>
        <w:t>• A vivid physical word picture associated with its cognate verb (mōrainō) is salt losing its taste or becoming bland (Matthew 5:13). This links foolishness with uselessness, flat living, and failing to achieve one's God-given purpose.</w:t>
      </w:r>
    </w:p>
    <w:p w14:paraId="241F1409" w14:textId="77777777" w:rsidR="00376E59" w:rsidRDefault="00376E59">
      <w:r>
        <w:t>• In the ancient world, philosophers used mōros to insult those who lacked intellectual training. The New Testament, however, reclaims the term to describe those who reject the gospel, highlighting the supreme paradox that what the world calls wise is foolishness to God, and God's "foolishness" is infinitely wiser than human wisdom.</w:t>
      </w:r>
    </w:p>
    <w:p w14:paraId="4332F326" w14:textId="77777777" w:rsidR="00376E59" w:rsidRDefault="00376E59"/>
    <w:p w14:paraId="49CDBBA0" w14:textId="77777777" w:rsidR="00376E59" w:rsidRPr="00376E59" w:rsidRDefault="00376E59">
      <w:pPr>
        <w:rPr>
          <w:b/>
        </w:rPr>
      </w:pPr>
      <w:r w:rsidRPr="00376E59">
        <w:rPr>
          <w:b/>
        </w:rPr>
        <w:t xml:space="preserve"> 4. Theological Implications</w:t>
      </w:r>
    </w:p>
    <w:p w14:paraId="494791BB" w14:textId="77777777" w:rsidR="00376E59" w:rsidRDefault="00376E59">
      <w:r>
        <w:t>• Ethical and Relational: Foolishness is fundamentally an ethical issue rather than an intellectual one. A mōros person can be highly educated, wealthy, or socially successful, yet completely bankrupt in spiritual discernment.</w:t>
      </w:r>
    </w:p>
    <w:p w14:paraId="4888B6B5" w14:textId="77777777" w:rsidR="00376E59" w:rsidRDefault="00376E59">
      <w:r>
        <w:t>• The Danger of Hearing Without Doing: True wisdom is characterized by obedience and the fear of the Lord. Foolishness is characterized by hearing God's truth but refusing to submit to it.</w:t>
      </w:r>
    </w:p>
    <w:p w14:paraId="37EF3C0D" w14:textId="77777777" w:rsidR="00376E59" w:rsidRDefault="00376E59">
      <w:r>
        <w:t>• Eternal Consequences: The ultimate consequence of spiritual foolishness is vulnerability to divine judgment and eternal ruin. The fool builds a life that cannot withstand the testing fire of God.</w:t>
      </w:r>
    </w:p>
    <w:p w14:paraId="713FCEB9" w14:textId="77777777" w:rsidR="00376E59" w:rsidRDefault="00376E59"/>
    <w:p w14:paraId="3898AE6A" w14:textId="77777777" w:rsidR="00376E59" w:rsidRPr="00376E59" w:rsidRDefault="00376E59">
      <w:pPr>
        <w:rPr>
          <w:b/>
        </w:rPr>
      </w:pPr>
      <w:r w:rsidRPr="00376E59">
        <w:rPr>
          <w:b/>
        </w:rPr>
        <w:t xml:space="preserve"> 5. Contextual Nuance in the Passage (Matthew 7:26)</w:t>
      </w:r>
    </w:p>
    <w:p w14:paraId="064AD0BE" w14:textId="77777777" w:rsidR="00376E59" w:rsidRDefault="00376E59">
      <w:r>
        <w:t>• In the climax of the Sermon on the Mount, Jesus compares two builders. Both hear His words. Both build houses. The crucial distinction lies in their response to what they heard.</w:t>
      </w:r>
    </w:p>
    <w:p w14:paraId="1D765365" w14:textId="77777777" w:rsidR="00376E59" w:rsidRDefault="00376E59">
      <w:r>
        <w:t>• The foolish (mōros) man builds his house on the sand. This builder is not necessarily lazy; building a house requires significant effort. His foolishness lies in his disregard for the foundation. He values speed, convenience, or outward appearance over structural integrity.</w:t>
      </w:r>
    </w:p>
    <w:p w14:paraId="59713C83" w14:textId="77777777" w:rsidR="00376E59" w:rsidRDefault="00376E59">
      <w:r>
        <w:t>• By labeling this builder mōros, Jesus warns that hearing the gospel without corresponding obedience is an act of supreme, self-destructive folly. The storm (representing trials, death, and final judgment) will inevitably expose the worthlessness of a life built on mere intellectual assent or external religion.</w:t>
      </w:r>
    </w:p>
    <w:p w14:paraId="60C773EE" w14:textId="77777777" w:rsidR="00376E59" w:rsidRDefault="00376E59"/>
    <w:p w14:paraId="3AD6035E" w14:textId="77777777" w:rsidR="00376E59" w:rsidRPr="00376E59" w:rsidRDefault="00376E59">
      <w:pPr>
        <w:rPr>
          <w:b/>
        </w:rPr>
      </w:pPr>
      <w:r w:rsidRPr="00376E59">
        <w:rPr>
          <w:b/>
        </w:rPr>
        <w:t xml:space="preserve"> 6. Key Uses in Other Verses (NKJV)</w:t>
      </w:r>
    </w:p>
    <w:p w14:paraId="247C31FB" w14:textId="77777777" w:rsidR="00376E59" w:rsidRDefault="00376E59">
      <w:r>
        <w:t>• Matthew 5:22: "But I say to you that whoever is angry with his brother without a cause shall be in danger of the judgment. And whoever says to his brother, 'Raca!' shall be in danger of the council. But whoever says, 'You fool!' [mōros] shall be in danger of hell fire."</w:t>
      </w:r>
    </w:p>
    <w:p w14:paraId="71BBB3E1" w14:textId="77777777" w:rsidR="00376E59" w:rsidRDefault="00376E59">
      <w:r>
        <w:t>• Matthew 23:17: "Fools [mōros] and blind! For which is greater, the gold or the temple that sanctifies the gold?"</w:t>
      </w:r>
    </w:p>
    <w:p w14:paraId="53EE96EC" w14:textId="77777777" w:rsidR="00376E59" w:rsidRDefault="00376E59">
      <w:r>
        <w:t>• Matthew 25:2: "Now five of them were wise, and five were foolish [mōros]."</w:t>
      </w:r>
    </w:p>
    <w:p w14:paraId="4044BCB8" w14:textId="77777777" w:rsidR="00376E59" w:rsidRDefault="00376E59">
      <w:r>
        <w:t>• 1 Corinthians 1:27: "But God has chosen the foolish [mōros] things of the world to put to shame the wise, and God has chosen the weak things of the world to put to shame the things which are mighty;"</w:t>
      </w:r>
    </w:p>
    <w:p w14:paraId="707410D3" w14:textId="77777777" w:rsidR="00376E59" w:rsidRDefault="00376E59"/>
    <w:p w14:paraId="0091A9BB" w14:textId="77777777" w:rsidR="00376E59" w:rsidRPr="00376E59" w:rsidRDefault="00376E59">
      <w:pPr>
        <w:rPr>
          <w:b/>
        </w:rPr>
      </w:pPr>
      <w:r w:rsidRPr="00376E59">
        <w:rPr>
          <w:b/>
        </w:rPr>
        <w:t xml:space="preserve"> 7. Other Relevant Insights</w:t>
      </w:r>
    </w:p>
    <w:p w14:paraId="16237CBC" w14:textId="77777777" w:rsidR="00376E59" w:rsidRDefault="00376E59">
      <w:r>
        <w:t>• The contrast between the wise (phronimos) and the foolish (mōros) is a major theme throughout the Gospel of Matthew, culminating in the parable of the ten virgins in Matthew 25, where the foolish virgins are shut out of the wedding feast because they were unprepared.</w:t>
      </w:r>
    </w:p>
    <w:p w14:paraId="3FC00C2A" w14:textId="77777777" w:rsidR="00376E59" w:rsidRDefault="00376E59">
      <w:r>
        <w:t>• Jesus' warning in Matthew 5:22 against calling someone a "fool" (mōros) does not contradict His own use of the word. Calling someone a fool in anger is an act of abusive contempt that attempts to judge another person's spiritual standing, whereas Jesus uses the term as an objective diagnostic tool to describe the spiritual reality of those who reject God's word.</w:t>
      </w:r>
    </w:p>
    <w:p w14:paraId="12119A4D" w14:textId="77777777" w:rsidR="00376E59" w:rsidRDefault="00376E59"/>
    <w:p w14:paraId="22D6E56C" w14:textId="77777777" w:rsidR="00376E59" w:rsidRPr="00376E59" w:rsidRDefault="00376E59">
      <w:pPr>
        <w:rPr>
          <w:b/>
        </w:rPr>
      </w:pPr>
      <w:r w:rsidRPr="00376E59">
        <w:rPr>
          <w:b/>
        </w:rPr>
        <w:t xml:space="preserve"> 8. References</w:t>
      </w:r>
    </w:p>
    <w:p w14:paraId="1E137B3A" w14:textId="77777777" w:rsidR="00376E59" w:rsidRDefault="00376E59">
      <w:r>
        <w:t>• BDAG Greek-English Lexicon of the New Testament</w:t>
      </w:r>
    </w:p>
    <w:p w14:paraId="656BF5EA" w14:textId="77777777" w:rsidR="00376E59" w:rsidRDefault="00376E59">
      <w:r>
        <w:t>• Thayer's Greek-English Lexicon</w:t>
      </w:r>
    </w:p>
    <w:p w14:paraId="3B349BA4" w14:textId="77777777" w:rsidR="00376E59" w:rsidRDefault="00376E59">
      <w:r>
        <w:t>• Vine's Expository Dictionary of New Testament Words</w:t>
      </w:r>
    </w:p>
    <w:p w14:paraId="7ACBC721" w14:textId="77777777" w:rsidR="00376E59" w:rsidRDefault="00376E59">
      <w:r>
        <w:t>• Theological Dictionary of the New Testament (TDNT)</w:t>
      </w:r>
    </w:p>
    <w:p w14:paraId="6FCB4E68" w14:textId="77777777" w:rsidR="00376E59" w:rsidRDefault="00376E59">
      <w:r>
        <w:t>• Blue Letter Bible</w:t>
      </w:r>
    </w:p>
    <w:p w14:paraId="1156C0CB" w14:textId="426205E2" w:rsidR="004C5552" w:rsidRDefault="00376E59">
      <w:r>
        <w:t>• Precept Austin Commentary on Matthew 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E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6E59"/>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100EF"/>
  <w15:chartTrackingRefBased/>
  <w15:docId w15:val="{986C0A5A-F350-4E89-B5AD-92F186BF0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6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6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E59"/>
    <w:rPr>
      <w:rFonts w:eastAsiaTheme="majorEastAsia" w:cstheme="majorBidi"/>
      <w:color w:val="272727" w:themeColor="text1" w:themeTint="D8"/>
    </w:rPr>
  </w:style>
  <w:style w:type="paragraph" w:styleId="Title">
    <w:name w:val="Title"/>
    <w:basedOn w:val="Normal"/>
    <w:next w:val="Normal"/>
    <w:link w:val="TitleChar"/>
    <w:uiPriority w:val="10"/>
    <w:qFormat/>
    <w:rsid w:val="00376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E59"/>
    <w:pPr>
      <w:spacing w:before="160"/>
      <w:jc w:val="center"/>
    </w:pPr>
    <w:rPr>
      <w:i/>
      <w:iCs/>
      <w:color w:val="404040" w:themeColor="text1" w:themeTint="BF"/>
    </w:rPr>
  </w:style>
  <w:style w:type="character" w:customStyle="1" w:styleId="QuoteChar">
    <w:name w:val="Quote Char"/>
    <w:basedOn w:val="DefaultParagraphFont"/>
    <w:link w:val="Quote"/>
    <w:uiPriority w:val="29"/>
    <w:rsid w:val="00376E59"/>
    <w:rPr>
      <w:i/>
      <w:iCs/>
      <w:color w:val="404040" w:themeColor="text1" w:themeTint="BF"/>
    </w:rPr>
  </w:style>
  <w:style w:type="paragraph" w:styleId="ListParagraph">
    <w:name w:val="List Paragraph"/>
    <w:basedOn w:val="Normal"/>
    <w:uiPriority w:val="34"/>
    <w:qFormat/>
    <w:rsid w:val="00376E59"/>
    <w:pPr>
      <w:ind w:left="720"/>
      <w:contextualSpacing/>
    </w:pPr>
  </w:style>
  <w:style w:type="character" w:styleId="IntenseEmphasis">
    <w:name w:val="Intense Emphasis"/>
    <w:basedOn w:val="DefaultParagraphFont"/>
    <w:uiPriority w:val="21"/>
    <w:qFormat/>
    <w:rsid w:val="00376E59"/>
    <w:rPr>
      <w:i/>
      <w:iCs/>
      <w:color w:val="2E74B5" w:themeColor="accent1" w:themeShade="BF"/>
    </w:rPr>
  </w:style>
  <w:style w:type="paragraph" w:styleId="IntenseQuote">
    <w:name w:val="Intense Quote"/>
    <w:basedOn w:val="Normal"/>
    <w:next w:val="Normal"/>
    <w:link w:val="IntenseQuoteChar"/>
    <w:uiPriority w:val="30"/>
    <w:qFormat/>
    <w:rsid w:val="00376E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6E59"/>
    <w:rPr>
      <w:i/>
      <w:iCs/>
      <w:color w:val="2E74B5" w:themeColor="accent1" w:themeShade="BF"/>
    </w:rPr>
  </w:style>
  <w:style w:type="character" w:styleId="IntenseReference">
    <w:name w:val="Intense Reference"/>
    <w:basedOn w:val="DefaultParagraphFont"/>
    <w:uiPriority w:val="32"/>
    <w:qFormat/>
    <w:rsid w:val="00376E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867</Words>
  <Characters>4514</Characters>
  <Application>Microsoft Office Word</Application>
  <DocSecurity>0</DocSecurity>
  <Lines>86</Lines>
  <Paragraphs>47</Paragraphs>
  <ScaleCrop>false</ScaleCrop>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