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A0DE" w14:textId="77777777" w:rsidR="000B108E" w:rsidRPr="000B108E" w:rsidRDefault="000B108E">
      <w:pPr>
        <w:rPr>
          <w:b/>
        </w:rPr>
      </w:pPr>
      <w:r w:rsidRPr="000B108E">
        <w:rPr>
          <w:b/>
        </w:rPr>
        <w:t>OUTER - ( exoteros , Strong's G1857 )</w:t>
      </w:r>
    </w:p>
    <w:p w14:paraId="24B55DBF" w14:textId="77777777" w:rsidR="000B108E" w:rsidRDefault="000B108E">
      <w:r w:rsidRPr="000B108E">
        <w:rPr>
          <w:b/>
        </w:rPr>
        <w:t>Summary:</w:t>
      </w:r>
    </w:p>
    <w:p w14:paraId="05AB6DA3" w14:textId="77777777" w:rsidR="000B108E" w:rsidRDefault="000B108E">
      <w:r>
        <w:t>The English word "outer" in Matthew 8:12 translates a Greek term used to describe something situated entirely on the outside, specifically removed from the warmth, light, and fellowship found within a dwelling. In its biblical usage, particularly in the eschatological teachings of Jesus, it vividly portrays the ultimate spiritual condition of exclusion from the presence of God and His kingdom, marked by profound sorrow and distress.</w:t>
      </w:r>
    </w:p>
    <w:p w14:paraId="508C8BF0" w14:textId="77777777" w:rsidR="000B108E" w:rsidRDefault="000B108E"/>
    <w:p w14:paraId="7185A5AD" w14:textId="77777777" w:rsidR="000B108E" w:rsidRDefault="000B108E">
      <w:r w:rsidRPr="000B108E">
        <w:rPr>
          <w:b/>
        </w:rPr>
        <w:t>Full Study:</w:t>
      </w:r>
    </w:p>
    <w:p w14:paraId="268AF132" w14:textId="77777777" w:rsidR="000B108E" w:rsidRDefault="000B108E"/>
    <w:p w14:paraId="63226353" w14:textId="77777777" w:rsidR="000B108E" w:rsidRPr="000B108E" w:rsidRDefault="000B108E">
      <w:pPr>
        <w:rPr>
          <w:b/>
        </w:rPr>
      </w:pPr>
      <w:r w:rsidRPr="000B108E">
        <w:rPr>
          <w:b/>
        </w:rPr>
        <w:t>1. Word Picture / Background</w:t>
      </w:r>
    </w:p>
    <w:p w14:paraId="4D0C8264" w14:textId="77777777" w:rsidR="000B108E" w:rsidRDefault="000B108E">
      <w:r>
        <w:t xml:space="preserve">- The term draws a sharp spatial contrast between an illuminated, joyful interior and a dark, desolate exterior. </w:t>
      </w:r>
    </w:p>
    <w:p w14:paraId="1E55D61A" w14:textId="77777777" w:rsidR="000B108E" w:rsidRDefault="000B108E">
      <w:r>
        <w:t>- In the ancient Near East, banquets and evening gatherings took place inside houses or banquet halls, lit by lamps and filled with celebration, while the uninvited or expelled remained in the pitch darkness of the night.</w:t>
      </w:r>
    </w:p>
    <w:p w14:paraId="5FF1B57A" w14:textId="77777777" w:rsidR="000B108E" w:rsidRDefault="000B108E">
      <w:r>
        <w:t>- Jesus uses this familiar domestic imagery to describe the eternal separation experienced by those who reject the kingdom of God, contrasting it with the warmth of fellowship with the patriarchs in the kingdom of heaven.</w:t>
      </w:r>
    </w:p>
    <w:p w14:paraId="6A62C4B2" w14:textId="77777777" w:rsidR="000B108E" w:rsidRDefault="000B108E"/>
    <w:p w14:paraId="0A9EB37B" w14:textId="77777777" w:rsidR="000B108E" w:rsidRPr="000B108E" w:rsidRDefault="000B108E">
      <w:pPr>
        <w:rPr>
          <w:b/>
        </w:rPr>
      </w:pPr>
      <w:r w:rsidRPr="000B108E">
        <w:rPr>
          <w:b/>
        </w:rPr>
        <w:t>2. Meaning / Lexical Definition</w:t>
      </w:r>
    </w:p>
    <w:p w14:paraId="2007F466" w14:textId="77777777" w:rsidR="000B108E" w:rsidRDefault="000B108E">
      <w:r>
        <w:t>- The Greek word exoteros functions as the comparative form of exo, meaning "outside," "out," or "without."</w:t>
      </w:r>
    </w:p>
    <w:p w14:paraId="0EDBE154" w14:textId="77777777" w:rsidR="000B108E" w:rsidRDefault="000B108E">
      <w:r>
        <w:t>- Lexically, it denotes what is farther outside, exterior, or outermost in position.</w:t>
      </w:r>
    </w:p>
    <w:p w14:paraId="119D3F99" w14:textId="77777777" w:rsidR="000B108E" w:rsidRDefault="000B108E">
      <w:r>
        <w:t>- In the New Testament, it is exclusively used in connection with the final judgment, specifically paired with darkness to emphasize the absolute degree of alienation from God.</w:t>
      </w:r>
    </w:p>
    <w:p w14:paraId="2DCBE607" w14:textId="77777777" w:rsidR="000B108E" w:rsidRDefault="000B108E"/>
    <w:p w14:paraId="15B3567A" w14:textId="77777777" w:rsidR="000B108E" w:rsidRPr="000B108E" w:rsidRDefault="000B108E">
      <w:pPr>
        <w:rPr>
          <w:b/>
        </w:rPr>
      </w:pPr>
      <w:r w:rsidRPr="000B108E">
        <w:rPr>
          <w:b/>
        </w:rPr>
        <w:t>3. Usage and Word Pictures</w:t>
      </w:r>
    </w:p>
    <w:p w14:paraId="042D54EE" w14:textId="77777777" w:rsidR="000B108E" w:rsidRDefault="000B108E">
      <w:r>
        <w:t>- The word is inherently relational and spatial, marking a definitive boundary line. Crossing to the outside means moving away from the source of life, light, and safety.</w:t>
      </w:r>
    </w:p>
    <w:p w14:paraId="003566F5" w14:textId="77777777" w:rsidR="000B108E" w:rsidRDefault="000B108E">
      <w:r>
        <w:t>- Paired with "darkness" (skotos), it forms a powerful descriptive phrase: the outermost darkness, signifying a realm devoid of any divine grace, comfort, or common grace.</w:t>
      </w:r>
    </w:p>
    <w:p w14:paraId="137F3CFF" w14:textId="77777777" w:rsidR="000B108E" w:rsidRDefault="000B108E">
      <w:r>
        <w:t>- The accompanying descriptions of "weeping and gnashing of teeth" paint a picture of intense grief, regret, and bitter self-condemnation suffered by those who find themselves excluded.</w:t>
      </w:r>
    </w:p>
    <w:p w14:paraId="10166157" w14:textId="77777777" w:rsidR="000B108E" w:rsidRDefault="000B108E"/>
    <w:p w14:paraId="4B4ACD70" w14:textId="77777777" w:rsidR="000B108E" w:rsidRPr="000B108E" w:rsidRDefault="000B108E">
      <w:pPr>
        <w:rPr>
          <w:b/>
        </w:rPr>
      </w:pPr>
      <w:r w:rsidRPr="000B108E">
        <w:rPr>
          <w:b/>
        </w:rPr>
        <w:t>4. Theological Implications</w:t>
      </w:r>
    </w:p>
    <w:p w14:paraId="27777F86" w14:textId="77777777" w:rsidR="000B108E" w:rsidRDefault="000B108E">
      <w:r>
        <w:t>- Matthew 8:12 uses this term to shock religious insiders out of complacency, warning that ethnic privilege or nominal association with the covenant people does not guarantee entrance into the kingdom.</w:t>
      </w:r>
    </w:p>
    <w:p w14:paraId="0A0D7F5B" w14:textId="77777777" w:rsidR="000B108E" w:rsidRDefault="000B108E">
      <w:r>
        <w:t>- The concept underscores the reality of eternal judgment as conscious separation from God. Just as banquet guests shut out into the night are separated from the host, the unrepentant are excluded from the joy of the Lord.</w:t>
      </w:r>
    </w:p>
    <w:p w14:paraId="426259B7" w14:textId="77777777" w:rsidR="000B108E" w:rsidRDefault="000B108E">
      <w:r>
        <w:t>- It highlights the absolute antithesis between the kingdom of heaven (characterized by light, feast, and fellowship) and the final destination of the rebellious (outer darkness).</w:t>
      </w:r>
    </w:p>
    <w:p w14:paraId="179ACCFA" w14:textId="77777777" w:rsidR="000B108E" w:rsidRDefault="000B108E"/>
    <w:p w14:paraId="768DC26E" w14:textId="77777777" w:rsidR="000B108E" w:rsidRPr="000B108E" w:rsidRDefault="000B108E">
      <w:pPr>
        <w:rPr>
          <w:b/>
        </w:rPr>
      </w:pPr>
      <w:r w:rsidRPr="000B108E">
        <w:rPr>
          <w:b/>
        </w:rPr>
        <w:t>5. Contextual Nuance in the Passage</w:t>
      </w:r>
    </w:p>
    <w:p w14:paraId="5684D657" w14:textId="77777777" w:rsidR="000B108E" w:rsidRDefault="000B108E">
      <w:r>
        <w:t>- In Matthew 8:11-12, Jesus responds to the great faith of the Roman centurion by declaring that many Gentiles will come from East and West to recline at the table with Abraham, Isaac, and Jacob in the kingdom of heaven.</w:t>
      </w:r>
    </w:p>
    <w:p w14:paraId="42C3CF7A" w14:textId="77777777" w:rsidR="000B108E" w:rsidRDefault="000B108E">
      <w:r>
        <w:t>- Conversely, "the sons of the kingdom"—those with physical or historical proximity to the covenant who lack true faith—will be cast out.</w:t>
      </w:r>
    </w:p>
    <w:p w14:paraId="024C4892" w14:textId="77777777" w:rsidR="000B108E" w:rsidRDefault="000B108E">
      <w:r>
        <w:t>- Here, "outer" emphasizes the tragic irony of religious proximity coupled with spiritual distance; those who thought they were at the center of God's purposes end up on the absolute outside.</w:t>
      </w:r>
    </w:p>
    <w:p w14:paraId="6D0304AA" w14:textId="77777777" w:rsidR="000B108E" w:rsidRDefault="000B108E"/>
    <w:p w14:paraId="77D351CF" w14:textId="77777777" w:rsidR="000B108E" w:rsidRPr="000B108E" w:rsidRDefault="000B108E">
      <w:pPr>
        <w:rPr>
          <w:b/>
        </w:rPr>
      </w:pPr>
      <w:r w:rsidRPr="000B108E">
        <w:rPr>
          <w:b/>
        </w:rPr>
        <w:t>6. Key Uses in Other Verses (NKJV)</w:t>
      </w:r>
    </w:p>
    <w:p w14:paraId="0D609218" w14:textId="77777777" w:rsidR="000B108E" w:rsidRDefault="000B108E">
      <w:r>
        <w:t>- Matthew 22:13 - "Then the king said to the servants, 'Bind him hand and foot, take him away, and cast him into outer darkness; there will be weeping and gnashing of teeth.'"</w:t>
      </w:r>
    </w:p>
    <w:p w14:paraId="4AB39B57" w14:textId="77777777" w:rsidR="000B108E" w:rsidRDefault="000B108E">
      <w:r>
        <w:t>- Matthew 25:30 - "And cast the unprofitable servant into the outer darkness. There will be weeping and gnashing of teeth."</w:t>
      </w:r>
    </w:p>
    <w:p w14:paraId="319106BE" w14:textId="77777777" w:rsidR="000B108E" w:rsidRDefault="000B108E"/>
    <w:p w14:paraId="0E2D580D" w14:textId="77777777" w:rsidR="000B108E" w:rsidRPr="000B108E" w:rsidRDefault="000B108E">
      <w:pPr>
        <w:rPr>
          <w:b/>
        </w:rPr>
      </w:pPr>
      <w:r w:rsidRPr="000B108E">
        <w:rPr>
          <w:b/>
        </w:rPr>
        <w:t>7. Other Relevant Insights</w:t>
      </w:r>
    </w:p>
    <w:p w14:paraId="606DA1E2" w14:textId="77777777" w:rsidR="000B108E" w:rsidRDefault="000B108E">
      <w:r>
        <w:t>- The comparative form ("outermost" or "further outside") heightens the severity of the exclusion; they are not merely outside the door, but driven away into the deepest, darkest recesses away from the light.</w:t>
      </w:r>
    </w:p>
    <w:p w14:paraId="322C51BA" w14:textId="77777777" w:rsidR="000B108E" w:rsidRDefault="000B108E">
      <w:r>
        <w:t>- This reinforces the biblical motif of darkness as the sphere of moral and spiritual rebellion, far removed from God who is light.</w:t>
      </w:r>
    </w:p>
    <w:p w14:paraId="10EAB0D4" w14:textId="77777777" w:rsidR="000B108E" w:rsidRDefault="000B108E"/>
    <w:p w14:paraId="6F79A4E2" w14:textId="77777777" w:rsidR="000B108E" w:rsidRPr="000B108E" w:rsidRDefault="000B108E">
      <w:pPr>
        <w:rPr>
          <w:b/>
        </w:rPr>
      </w:pPr>
      <w:r w:rsidRPr="000B108E">
        <w:rPr>
          <w:b/>
        </w:rPr>
        <w:t>8. References</w:t>
      </w:r>
    </w:p>
    <w:p w14:paraId="1FAED743" w14:textId="77777777" w:rsidR="000B108E" w:rsidRDefault="000B108E">
      <w:r>
        <w:t>BDAG (A Greek-English Lexicon of the New Testament and Other Early Christian Literature)</w:t>
      </w:r>
    </w:p>
    <w:p w14:paraId="2D2CD147" w14:textId="77777777" w:rsidR="000B108E" w:rsidRDefault="000B108E">
      <w:r>
        <w:t>TDNT (Theological Dictionary of the New Testament)</w:t>
      </w:r>
    </w:p>
    <w:p w14:paraId="6915446C" w14:textId="77777777" w:rsidR="000B108E" w:rsidRDefault="000B108E">
      <w:r>
        <w:t>NIDNTTE (New International Dictionary of New Testament Theology and Exegesis)</w:t>
      </w:r>
    </w:p>
    <w:p w14:paraId="39675F12" w14:textId="77777777" w:rsidR="000B108E" w:rsidRDefault="000B108E">
      <w:r>
        <w:t>Vine's Expository Dictionary of New Testament Words</w:t>
      </w:r>
    </w:p>
    <w:p w14:paraId="7F3DF74A" w14:textId="77777777" w:rsidR="000B108E" w:rsidRDefault="000B108E">
      <w:r>
        <w:t>Zodhiates' Complete Word Study Dictionary: New Testament</w:t>
      </w:r>
    </w:p>
    <w:p w14:paraId="258D8DAF" w14:textId="77777777" w:rsidR="000B108E" w:rsidRDefault="000B108E">
      <w:r>
        <w:t>Enduring Word Bible Commentary by David Guzik</w:t>
      </w:r>
    </w:p>
    <w:p w14:paraId="40278ABB" w14:textId="428135A3" w:rsidR="004C5552" w:rsidRDefault="000B108E">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8E"/>
    <w:rsid w:val="00017747"/>
    <w:rsid w:val="00023A4A"/>
    <w:rsid w:val="0006763F"/>
    <w:rsid w:val="000B108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3474"/>
  <w15:chartTrackingRefBased/>
  <w15:docId w15:val="{3048846E-96EB-4CF1-8297-FA8E6B8E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8E"/>
    <w:rPr>
      <w:rFonts w:eastAsiaTheme="majorEastAsia" w:cstheme="majorBidi"/>
      <w:color w:val="272727" w:themeColor="text1" w:themeTint="D8"/>
    </w:rPr>
  </w:style>
  <w:style w:type="paragraph" w:styleId="Title">
    <w:name w:val="Title"/>
    <w:basedOn w:val="Normal"/>
    <w:next w:val="Normal"/>
    <w:link w:val="TitleChar"/>
    <w:uiPriority w:val="10"/>
    <w:qFormat/>
    <w:rsid w:val="000B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8E"/>
    <w:pPr>
      <w:spacing w:before="160"/>
      <w:jc w:val="center"/>
    </w:pPr>
    <w:rPr>
      <w:i/>
      <w:iCs/>
      <w:color w:val="404040" w:themeColor="text1" w:themeTint="BF"/>
    </w:rPr>
  </w:style>
  <w:style w:type="character" w:customStyle="1" w:styleId="QuoteChar">
    <w:name w:val="Quote Char"/>
    <w:basedOn w:val="DefaultParagraphFont"/>
    <w:link w:val="Quote"/>
    <w:uiPriority w:val="29"/>
    <w:rsid w:val="000B108E"/>
    <w:rPr>
      <w:i/>
      <w:iCs/>
      <w:color w:val="404040" w:themeColor="text1" w:themeTint="BF"/>
    </w:rPr>
  </w:style>
  <w:style w:type="paragraph" w:styleId="ListParagraph">
    <w:name w:val="List Paragraph"/>
    <w:basedOn w:val="Normal"/>
    <w:uiPriority w:val="34"/>
    <w:qFormat/>
    <w:rsid w:val="000B108E"/>
    <w:pPr>
      <w:ind w:left="720"/>
      <w:contextualSpacing/>
    </w:pPr>
  </w:style>
  <w:style w:type="character" w:styleId="IntenseEmphasis">
    <w:name w:val="Intense Emphasis"/>
    <w:basedOn w:val="DefaultParagraphFont"/>
    <w:uiPriority w:val="21"/>
    <w:qFormat/>
    <w:rsid w:val="000B108E"/>
    <w:rPr>
      <w:i/>
      <w:iCs/>
      <w:color w:val="2E74B5" w:themeColor="accent1" w:themeShade="BF"/>
    </w:rPr>
  </w:style>
  <w:style w:type="paragraph" w:styleId="IntenseQuote">
    <w:name w:val="Intense Quote"/>
    <w:basedOn w:val="Normal"/>
    <w:next w:val="Normal"/>
    <w:link w:val="IntenseQuoteChar"/>
    <w:uiPriority w:val="30"/>
    <w:qFormat/>
    <w:rsid w:val="000B10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108E"/>
    <w:rPr>
      <w:i/>
      <w:iCs/>
      <w:color w:val="2E74B5" w:themeColor="accent1" w:themeShade="BF"/>
    </w:rPr>
  </w:style>
  <w:style w:type="character" w:styleId="IntenseReference">
    <w:name w:val="Intense Reference"/>
    <w:basedOn w:val="DefaultParagraphFont"/>
    <w:uiPriority w:val="32"/>
    <w:qFormat/>
    <w:rsid w:val="000B10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3687</Characters>
  <Application>Microsoft Office Word</Application>
  <DocSecurity>0</DocSecurity>
  <Lines>70</Lines>
  <Paragraphs>38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