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6023" w14:textId="77777777" w:rsidR="00CB6789" w:rsidRPr="00CB6789" w:rsidRDefault="00CB6789">
      <w:pPr>
        <w:rPr>
          <w:b/>
        </w:rPr>
      </w:pPr>
      <w:r w:rsidRPr="00CB6789">
        <w:rPr>
          <w:b/>
        </w:rPr>
        <w:t>DEAD - ( nekros , Strong's G3498 )</w:t>
      </w:r>
    </w:p>
    <w:p w14:paraId="207517E0" w14:textId="77777777" w:rsidR="00CB6789" w:rsidRDefault="00CB6789">
      <w:r w:rsidRPr="00CB6789">
        <w:rPr>
          <w:b/>
        </w:rPr>
        <w:t>Summary:</w:t>
      </w:r>
    </w:p>
    <w:p w14:paraId="4721BB33" w14:textId="77777777" w:rsidR="00CB6789" w:rsidRDefault="00CB6789">
      <w:r>
        <w:t>In Matthew 8:22, "dead" (nekros) carries a dual meaning, transitioning from a spiritual metaphor to a literal physical description. Jesus commands a would-be disciple to let the spiritually dead (those without spiritual life and devotion to God) bury their own physically dead. The word underscores the absolute priority of the kingdom of God, contrasting the vibrant, active life of discipleship with the spiritual lifelessness of those consumed solely by worldly, earthly obligations.</w:t>
      </w:r>
    </w:p>
    <w:p w14:paraId="741770A9" w14:textId="77777777" w:rsidR="00CB6789" w:rsidRDefault="00CB6789"/>
    <w:p w14:paraId="4249FB21" w14:textId="77777777" w:rsidR="00CB6789" w:rsidRDefault="00CB6789">
      <w:r w:rsidRPr="00CB6789">
        <w:rPr>
          <w:b/>
        </w:rPr>
        <w:t>Full Study:</w:t>
      </w:r>
    </w:p>
    <w:p w14:paraId="2B340505" w14:textId="77777777" w:rsidR="00CB6789" w:rsidRDefault="00CB6789"/>
    <w:p w14:paraId="05B1571A" w14:textId="77777777" w:rsidR="00CB6789" w:rsidRPr="00CB6789" w:rsidRDefault="00CB6789">
      <w:pPr>
        <w:rPr>
          <w:b/>
        </w:rPr>
      </w:pPr>
      <w:r w:rsidRPr="00CB6789">
        <w:rPr>
          <w:b/>
        </w:rPr>
        <w:t xml:space="preserve"> 1. Word Picture / Background</w:t>
      </w:r>
    </w:p>
    <w:p w14:paraId="7F674274" w14:textId="77777777" w:rsidR="00CB6789" w:rsidRDefault="00CB6789">
      <w:r>
        <w:t>In classical Greek and ancient culture, nekros refers fundamentally to a corpse—a physical body that has been emptied of its life force (psyche or pneuma). It carries the grim reality of decay, stillness, and total unresponsiveness. In the ancient world, proper burial of the dead was a sacred, non-negotiable duty. In Jewish culture, burying one's parents was considered one of the highest expressions of honoring father and mother, superseding many other religious commandments. For Jesus to use nekros in a way that seemed to disrupt this sacred duty was shocking. He took a word associated with physical mourning and redirected it to expose a deeper, spiritual state of existence.</w:t>
      </w:r>
    </w:p>
    <w:p w14:paraId="376D5D51" w14:textId="77777777" w:rsidR="00CB6789" w:rsidRDefault="00CB6789"/>
    <w:p w14:paraId="79A1CBF5" w14:textId="77777777" w:rsidR="00CB6789" w:rsidRPr="00CB6789" w:rsidRDefault="00CB6789">
      <w:pPr>
        <w:rPr>
          <w:b/>
        </w:rPr>
      </w:pPr>
      <w:r w:rsidRPr="00CB6789">
        <w:rPr>
          <w:b/>
        </w:rPr>
        <w:t xml:space="preserve"> 2. Meaning / Lexical Definition</w:t>
      </w:r>
    </w:p>
    <w:p w14:paraId="4F1A668C" w14:textId="77777777" w:rsidR="00CB6789" w:rsidRDefault="00CB6789">
      <w:r>
        <w:t>The term nekros refers to that which is dead, lifeless, or useless. Lexically, it operates in three primary categories:</w:t>
      </w:r>
    </w:p>
    <w:p w14:paraId="42DCDC1B" w14:textId="77777777" w:rsidR="00CB6789" w:rsidRDefault="00CB6789">
      <w:r>
        <w:t>• Physical Death: Referring to a corpse, a deceased person, or those who have departed this life.</w:t>
      </w:r>
    </w:p>
    <w:p w14:paraId="2DF4CA15" w14:textId="77777777" w:rsidR="00CB6789" w:rsidRDefault="00CB6789">
      <w:r>
        <w:t>• Spiritual Death: Referring to living human beings who are destitute of spiritual life, separated from God, and entirely unresponsive to His divine will and kingdom.</w:t>
      </w:r>
    </w:p>
    <w:p w14:paraId="22F94C0A" w14:textId="77777777" w:rsidR="00CB6789" w:rsidRDefault="00CB6789">
      <w:r>
        <w:t>• Metaphorical Inactivity: Referring to things that are inert, useless, or powerless to produce results, such as a dead faith or the dead works of the law.</w:t>
      </w:r>
    </w:p>
    <w:p w14:paraId="50E6EF41" w14:textId="77777777" w:rsidR="00CB6789" w:rsidRDefault="00CB6789"/>
    <w:p w14:paraId="46755F5D" w14:textId="77777777" w:rsidR="00CB6789" w:rsidRPr="00CB6789" w:rsidRDefault="00CB6789">
      <w:pPr>
        <w:rPr>
          <w:b/>
        </w:rPr>
      </w:pPr>
      <w:r w:rsidRPr="00CB6789">
        <w:rPr>
          <w:b/>
        </w:rPr>
        <w:t xml:space="preserve"> 3. Usage and Word Pictures</w:t>
      </w:r>
    </w:p>
    <w:p w14:paraId="1FD848F4" w14:textId="77777777" w:rsidR="00CB6789" w:rsidRDefault="00CB6789">
      <w:r>
        <w:t>Throughout the New Testament, nekros is used to draw sharp contrasts between life and death.</w:t>
      </w:r>
    </w:p>
    <w:p w14:paraId="47738E22" w14:textId="77777777" w:rsidR="00CB6789" w:rsidRDefault="00CB6789">
      <w:r>
        <w:t>• The Corpse: It is used of Jesus' physical body in the tomb and of Lazarus before he was raised. This literal picture of a helpless, unresponsive body serves as the foundation for its spiritual use.</w:t>
      </w:r>
    </w:p>
    <w:p w14:paraId="372091DB" w14:textId="77777777" w:rsidR="00CB6789" w:rsidRDefault="00CB6789">
      <w:r>
        <w:t>• The Prodigal: In the parables, a person who is alienated from his father is described as nekros (Luke 15:24). The moment he returns, he is "alive again." The word picture here is one of severed relationship and restoration.</w:t>
      </w:r>
    </w:p>
    <w:p w14:paraId="778860C9" w14:textId="77777777" w:rsidR="00CB6789" w:rsidRDefault="00CB6789">
      <w:r>
        <w:t>• The Unbeliever: The unregenerate person is described as a walking corpse—living physically, but completely unresponsive to the voice, movement, and presence of God.</w:t>
      </w:r>
    </w:p>
    <w:p w14:paraId="45F6043E" w14:textId="77777777" w:rsidR="00CB6789" w:rsidRDefault="00CB6789"/>
    <w:p w14:paraId="0A0D96DE" w14:textId="77777777" w:rsidR="00CB6789" w:rsidRPr="00CB6789" w:rsidRDefault="00CB6789">
      <w:pPr>
        <w:rPr>
          <w:b/>
        </w:rPr>
      </w:pPr>
      <w:r w:rsidRPr="00CB6789">
        <w:rPr>
          <w:b/>
        </w:rPr>
        <w:t xml:space="preserve"> 4. Theological Implications</w:t>
      </w:r>
    </w:p>
    <w:p w14:paraId="46617C0B" w14:textId="77777777" w:rsidR="00CB6789" w:rsidRDefault="00CB6789">
      <w:r>
        <w:t xml:space="preserve">Theologically, nekros reveals the gravity of the human condition apart from Christ. </w:t>
      </w:r>
    </w:p>
    <w:p w14:paraId="24E09115" w14:textId="77777777" w:rsidR="00CB6789" w:rsidRDefault="00CB6789">
      <w:r>
        <w:t>• Total Spiritual Inability: Just as a physical corpse cannot lift a finger, speak, or make decisions, a spiritually dead person cannot respond to or please God on their own. Spiritual life must be initiated by God's quickening power.</w:t>
      </w:r>
    </w:p>
    <w:p w14:paraId="562A995C" w14:textId="77777777" w:rsidR="00CB6789" w:rsidRDefault="00CB6789">
      <w:r>
        <w:t>• The Radical Priority of Christ: By demanding that His disciples leave even the burial of their parents to "the dead," Jesus establishes His absolute supremacy over the most sacred of earthly institutions. The kingdom of God is the realm of true life; everything outside of it is the realm of the dead.</w:t>
      </w:r>
    </w:p>
    <w:p w14:paraId="3B4A4A3F" w14:textId="77777777" w:rsidR="00CB6789" w:rsidRDefault="00CB6789">
      <w:r>
        <w:t>• The Separation of the Two Realms: Human society is divided not by race, status, or wealth, but by life and death. There are those who are alive in God, and those who are physically alive but spiritually dead.</w:t>
      </w:r>
    </w:p>
    <w:p w14:paraId="2C0F14FA" w14:textId="77777777" w:rsidR="00CB6789" w:rsidRDefault="00CB6789"/>
    <w:p w14:paraId="59A4763D" w14:textId="77777777" w:rsidR="00CB6789" w:rsidRPr="00CB6789" w:rsidRDefault="00CB6789">
      <w:pPr>
        <w:rPr>
          <w:b/>
        </w:rPr>
      </w:pPr>
      <w:r w:rsidRPr="00CB6789">
        <w:rPr>
          <w:b/>
        </w:rPr>
        <w:t xml:space="preserve"> 5. Contextual Nuance in the Passage</w:t>
      </w:r>
    </w:p>
    <w:p w14:paraId="1558DD93" w14:textId="77777777" w:rsidR="00CB6789" w:rsidRDefault="00CB6789">
      <w:r>
        <w:t xml:space="preserve">In Matthew 8:22, a disciple asks to first go and bury his father before following Jesus. This request likely meant the disciple wanted to stay with his aging father until he passed away, which could be a matter of years, or that he was in the process of secondary burial (collecting the bones a year after death). </w:t>
      </w:r>
    </w:p>
    <w:p w14:paraId="0D391AF6" w14:textId="77777777" w:rsidR="00CB6789" w:rsidRDefault="00CB6789"/>
    <w:p w14:paraId="62CBF893" w14:textId="77777777" w:rsidR="00CB6789" w:rsidRDefault="00CB6789">
      <w:r>
        <w:t xml:space="preserve">Jesus answers, "Follow Me, and let the dead bury their own dead." </w:t>
      </w:r>
    </w:p>
    <w:p w14:paraId="460C1BDC" w14:textId="77777777" w:rsidR="00CB6789" w:rsidRDefault="00CB6789"/>
    <w:p w14:paraId="59959572" w14:textId="77777777" w:rsidR="00CB6789" w:rsidRDefault="00CB6789">
      <w:r>
        <w:t xml:space="preserve">The first use of nekros ("let the dead...") is spiritual. Jesus is referring to those who are outside the kingdom, spiritually inert, and consumed with the affairs of this present age. They are perfectly suited to carry out the civic and familial duties of this world, including funerals. </w:t>
      </w:r>
    </w:p>
    <w:p w14:paraId="5A931E0A" w14:textId="77777777" w:rsidR="00CB6789" w:rsidRDefault="00CB6789"/>
    <w:p w14:paraId="58F4477D" w14:textId="77777777" w:rsidR="00CB6789" w:rsidRDefault="00CB6789">
      <w:r>
        <w:t xml:space="preserve">The second use of nekros ("...bury their own dead") is physical. It refers to those who have physically died. </w:t>
      </w:r>
    </w:p>
    <w:p w14:paraId="2E6768CB" w14:textId="77777777" w:rsidR="00CB6789" w:rsidRDefault="00CB6789"/>
    <w:p w14:paraId="502BFA2E" w14:textId="77777777" w:rsidR="00CB6789" w:rsidRDefault="00CB6789">
      <w:r>
        <w:t>The contextual nuance is a sharp, intentional paradox: do not let the duties of a spiritually dead world prevent you from entering into immediate, active service in the kingdom of life. Jesus does not condemn family affection or proper burial; rather, He uses this extreme comparison to show that no earthly duty, no matter how legitimate or sacred, can take precedence over the immediate call to follow Him.</w:t>
      </w:r>
    </w:p>
    <w:p w14:paraId="422986A9" w14:textId="77777777" w:rsidR="00CB6789" w:rsidRDefault="00CB6789"/>
    <w:p w14:paraId="4E1FD3F7" w14:textId="77777777" w:rsidR="00CB6789" w:rsidRPr="00CB6789" w:rsidRDefault="00CB6789">
      <w:pPr>
        <w:rPr>
          <w:b/>
        </w:rPr>
      </w:pPr>
      <w:r w:rsidRPr="00CB6789">
        <w:rPr>
          <w:b/>
        </w:rPr>
        <w:t xml:space="preserve"> 6. Key Uses in Other Verses (NKJV)</w:t>
      </w:r>
    </w:p>
    <w:p w14:paraId="36138B04" w14:textId="77777777" w:rsidR="00CB6789" w:rsidRDefault="00CB6789">
      <w:r>
        <w:t>• Luke 15:24 – "for this my son was dead and is alive again; he was lost and is found."</w:t>
      </w:r>
    </w:p>
    <w:p w14:paraId="26C8DB97" w14:textId="77777777" w:rsidR="00CB6789" w:rsidRDefault="00CB6789">
      <w:r>
        <w:t>• Romans 6:11 – "Likewise you also, reckon yourselves to be dead indeed to sin, but alive to God in Christ Jesus our Lord."</w:t>
      </w:r>
    </w:p>
    <w:p w14:paraId="029D001C" w14:textId="77777777" w:rsidR="00CB6789" w:rsidRDefault="00CB6789">
      <w:r>
        <w:t>• Ephesians 2:1 – "And you He made alive, who were dead in trespasses and sins,"</w:t>
      </w:r>
    </w:p>
    <w:p w14:paraId="5C19D3E3" w14:textId="77777777" w:rsidR="00CB6789" w:rsidRDefault="00CB6789">
      <w:r>
        <w:t>• James 2:26 – "For as the body without the spirit is dead, so faith without works is dead also."</w:t>
      </w:r>
    </w:p>
    <w:p w14:paraId="65E2A1A1" w14:textId="77777777" w:rsidR="00CB6789" w:rsidRDefault="00CB6789"/>
    <w:p w14:paraId="425F7920" w14:textId="77777777" w:rsidR="00CB6789" w:rsidRPr="00CB6789" w:rsidRDefault="00CB6789">
      <w:pPr>
        <w:rPr>
          <w:b/>
        </w:rPr>
      </w:pPr>
      <w:r w:rsidRPr="00CB6789">
        <w:rPr>
          <w:b/>
        </w:rPr>
        <w:t xml:space="preserve"> 7. Other Relevant Insights</w:t>
      </w:r>
    </w:p>
    <w:p w14:paraId="63B6A015" w14:textId="77777777" w:rsidR="00CB6789" w:rsidRDefault="00CB6789">
      <w:r>
        <w:t>• While Greek philosophers occasionally spoke of the body as the "tomb of the soul" or of wicked people as "dead," Jesus' usage is distinctly theological. He links spiritual life directly to discipleship and responsiveness to His person.</w:t>
      </w:r>
    </w:p>
    <w:p w14:paraId="70282F33" w14:textId="77777777" w:rsidR="00CB6789" w:rsidRDefault="00CB6789">
      <w:r>
        <w:t>• The phrase ek nekron ("from the dead") is used repeatedly to describe the resurrection of Jesus, emphasizing that He physically broke out of the realm of the dead, paving the way for believers to break out of both spiritual and physical death.</w:t>
      </w:r>
    </w:p>
    <w:p w14:paraId="50A7B51B" w14:textId="77777777" w:rsidR="00CB6789" w:rsidRDefault="00CB6789"/>
    <w:p w14:paraId="4CDBB722" w14:textId="77777777" w:rsidR="00CB6789" w:rsidRPr="00CB6789" w:rsidRDefault="00CB6789">
      <w:pPr>
        <w:rPr>
          <w:b/>
        </w:rPr>
      </w:pPr>
      <w:r w:rsidRPr="00CB6789">
        <w:rPr>
          <w:b/>
        </w:rPr>
        <w:t xml:space="preserve"> 8. References</w:t>
      </w:r>
    </w:p>
    <w:p w14:paraId="240D6387" w14:textId="77777777" w:rsidR="00CB6789" w:rsidRDefault="00CB6789">
      <w:r>
        <w:t>• Analytical Lexicon of the Greek New Testament</w:t>
      </w:r>
    </w:p>
    <w:p w14:paraId="30AFF328" w14:textId="77777777" w:rsidR="00CB6789" w:rsidRDefault="00CB6789">
      <w:r>
        <w:t>• Bauer, Danker, Arndt, and Gingrich Greek-English Lexicon (BDAG)</w:t>
      </w:r>
    </w:p>
    <w:p w14:paraId="69101973" w14:textId="77777777" w:rsidR="00CB6789" w:rsidRDefault="00CB6789">
      <w:r>
        <w:t>• New International Dictionary of New Testament Theology (NIDNTTE)</w:t>
      </w:r>
    </w:p>
    <w:p w14:paraId="29AD3B67" w14:textId="77777777" w:rsidR="00CB6789" w:rsidRDefault="00CB6789">
      <w:r>
        <w:t>• Theological Dictionary of the New Testament (TDNT)</w:t>
      </w:r>
    </w:p>
    <w:p w14:paraId="75CCA419" w14:textId="77777777" w:rsidR="004C5552" w:rsidRDefault="00CB6789">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678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AF727"/>
  <w15:chartTrackingRefBased/>
  <w15:docId w15:val="{E694E2C7-DE71-4650-8475-D0883E061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6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6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89"/>
    <w:rPr>
      <w:rFonts w:eastAsiaTheme="majorEastAsia" w:cstheme="majorBidi"/>
      <w:color w:val="272727" w:themeColor="text1" w:themeTint="D8"/>
    </w:rPr>
  </w:style>
  <w:style w:type="paragraph" w:styleId="Title">
    <w:name w:val="Title"/>
    <w:basedOn w:val="Normal"/>
    <w:next w:val="Normal"/>
    <w:link w:val="TitleChar"/>
    <w:uiPriority w:val="10"/>
    <w:qFormat/>
    <w:rsid w:val="00CB6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89"/>
    <w:pPr>
      <w:spacing w:before="160"/>
      <w:jc w:val="center"/>
    </w:pPr>
    <w:rPr>
      <w:i/>
      <w:iCs/>
      <w:color w:val="404040" w:themeColor="text1" w:themeTint="BF"/>
    </w:rPr>
  </w:style>
  <w:style w:type="character" w:customStyle="1" w:styleId="QuoteChar">
    <w:name w:val="Quote Char"/>
    <w:basedOn w:val="DefaultParagraphFont"/>
    <w:link w:val="Quote"/>
    <w:uiPriority w:val="29"/>
    <w:rsid w:val="00CB6789"/>
    <w:rPr>
      <w:i/>
      <w:iCs/>
      <w:color w:val="404040" w:themeColor="text1" w:themeTint="BF"/>
    </w:rPr>
  </w:style>
  <w:style w:type="paragraph" w:styleId="ListParagraph">
    <w:name w:val="List Paragraph"/>
    <w:basedOn w:val="Normal"/>
    <w:uiPriority w:val="34"/>
    <w:qFormat/>
    <w:rsid w:val="00CB6789"/>
    <w:pPr>
      <w:ind w:left="720"/>
      <w:contextualSpacing/>
    </w:pPr>
  </w:style>
  <w:style w:type="character" w:styleId="IntenseEmphasis">
    <w:name w:val="Intense Emphasis"/>
    <w:basedOn w:val="DefaultParagraphFont"/>
    <w:uiPriority w:val="21"/>
    <w:qFormat/>
    <w:rsid w:val="00CB6789"/>
    <w:rPr>
      <w:i/>
      <w:iCs/>
      <w:color w:val="2E74B5" w:themeColor="accent1" w:themeShade="BF"/>
    </w:rPr>
  </w:style>
  <w:style w:type="paragraph" w:styleId="IntenseQuote">
    <w:name w:val="Intense Quote"/>
    <w:basedOn w:val="Normal"/>
    <w:next w:val="Normal"/>
    <w:link w:val="IntenseQuoteChar"/>
    <w:uiPriority w:val="30"/>
    <w:qFormat/>
    <w:rsid w:val="00CB67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6789"/>
    <w:rPr>
      <w:i/>
      <w:iCs/>
      <w:color w:val="2E74B5" w:themeColor="accent1" w:themeShade="BF"/>
    </w:rPr>
  </w:style>
  <w:style w:type="character" w:styleId="IntenseReference">
    <w:name w:val="Intense Reference"/>
    <w:basedOn w:val="DefaultParagraphFont"/>
    <w:uiPriority w:val="32"/>
    <w:qFormat/>
    <w:rsid w:val="00CB67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4944</Characters>
  <Application>Microsoft Office Word</Application>
  <DocSecurity>0</DocSecurity>
  <Lines>95</Lines>
  <Paragraphs>51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