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326B" w14:textId="77777777" w:rsidR="00CD14F3" w:rsidRPr="00CD14F3" w:rsidRDefault="00CD14F3">
      <w:pPr>
        <w:rPr>
          <w:b/>
        </w:rPr>
      </w:pPr>
      <w:r w:rsidRPr="00CD14F3">
        <w:rPr>
          <w:b/>
        </w:rPr>
        <w:t>PERMITTED - ( epitrepo , Strong's G2010 )</w:t>
      </w:r>
    </w:p>
    <w:p w14:paraId="5635A46A" w14:textId="77777777" w:rsidR="00CD14F3" w:rsidRDefault="00CD14F3">
      <w:r w:rsidRPr="00CD14F3">
        <w:rPr>
          <w:b/>
        </w:rPr>
        <w:t>Summary:</w:t>
      </w:r>
    </w:p>
    <w:p w14:paraId="30D91CAD" w14:textId="77777777" w:rsidR="00CD14F3" w:rsidRDefault="00CD14F3">
      <w:r>
        <w:t>The English word "permitted" in Matthew 8:32 translates a Greek term that signifies granting leave, giving permission, or yielding to a request. In this vivid gospel encounter, Jesus speaks a single word—"Go"—which constitutes divine authorization for the demons to enter the herd of swine. The usage highlights the absolute sovereignty of Christ over the spiritual realm, demonstrating that even demonic forces can move only by the explicit permission of the Son of God.</w:t>
      </w:r>
    </w:p>
    <w:p w14:paraId="40C726FE" w14:textId="77777777" w:rsidR="00CD14F3" w:rsidRDefault="00CD14F3"/>
    <w:p w14:paraId="4580E732" w14:textId="77777777" w:rsidR="00CD14F3" w:rsidRDefault="00CD14F3">
      <w:r w:rsidRPr="00CD14F3">
        <w:rPr>
          <w:b/>
        </w:rPr>
        <w:t>Full Study:</w:t>
      </w:r>
    </w:p>
    <w:p w14:paraId="0A97E22E" w14:textId="77777777" w:rsidR="00CD14F3" w:rsidRDefault="00CD14F3"/>
    <w:p w14:paraId="6A3BB459" w14:textId="77777777" w:rsidR="00CD14F3" w:rsidRPr="00CD14F3" w:rsidRDefault="00CD14F3">
      <w:pPr>
        <w:rPr>
          <w:b/>
        </w:rPr>
      </w:pPr>
      <w:r w:rsidRPr="00CD14F3">
        <w:rPr>
          <w:b/>
        </w:rPr>
        <w:t>1. Word Picture / Background</w:t>
      </w:r>
    </w:p>
    <w:p w14:paraId="25466AED" w14:textId="77777777" w:rsidR="00CD14F3" w:rsidRDefault="00CD14F3">
      <w:r>
        <w:t xml:space="preserve">- The verb is composed of epi (upon or toward) and trepo (to turn). </w:t>
      </w:r>
    </w:p>
    <w:p w14:paraId="7D922915" w14:textId="77777777" w:rsidR="00CD14F3" w:rsidRDefault="00CD14F3">
      <w:r>
        <w:t>- Literally, it conveys the idea of turning toward someone to grant direction, yield ground, or allow an action to take place.</w:t>
      </w:r>
    </w:p>
    <w:p w14:paraId="68A97030" w14:textId="77777777" w:rsidR="00CD14F3" w:rsidRDefault="00CD14F3">
      <w:r>
        <w:t>- In ancient Greek contexts, it frequently described a person in authority handing over control, granting a license, or surrendering a decision to another's will.</w:t>
      </w:r>
    </w:p>
    <w:p w14:paraId="52FA84EF" w14:textId="77777777" w:rsidR="00CD14F3" w:rsidRDefault="00CD14F3">
      <w:r>
        <w:t>- In the Gospels, it underscores the relational and authoritative dynamic where human or spiritual petitioners must submit their desires to the ultimate ruling authority of Jesus.</w:t>
      </w:r>
    </w:p>
    <w:p w14:paraId="4C6383DA" w14:textId="77777777" w:rsidR="00CD14F3" w:rsidRDefault="00CD14F3"/>
    <w:p w14:paraId="6984EA14" w14:textId="77777777" w:rsidR="00CD14F3" w:rsidRPr="00CD14F3" w:rsidRDefault="00CD14F3">
      <w:pPr>
        <w:rPr>
          <w:b/>
        </w:rPr>
      </w:pPr>
      <w:r w:rsidRPr="00CD14F3">
        <w:rPr>
          <w:b/>
        </w:rPr>
        <w:t>2. Meaning / Lexical Definition</w:t>
      </w:r>
    </w:p>
    <w:p w14:paraId="5F3F71C4" w14:textId="77777777" w:rsidR="00CD14F3" w:rsidRDefault="00CD14F3">
      <w:r>
        <w:t>- To permit, allow, give leave, or suffer to be done.</w:t>
      </w:r>
    </w:p>
    <w:p w14:paraId="2D59D72F" w14:textId="77777777" w:rsidR="00CD14F3" w:rsidRDefault="00CD14F3">
      <w:r>
        <w:t>- To commit or entrust something to someone.</w:t>
      </w:r>
    </w:p>
    <w:p w14:paraId="72B62401" w14:textId="77777777" w:rsidR="00CD14F3" w:rsidRDefault="00CD14F3">
      <w:r>
        <w:t>- To yield or give way to a request or circumstance.</w:t>
      </w:r>
    </w:p>
    <w:p w14:paraId="4529E0C5" w14:textId="77777777" w:rsidR="00CD14F3" w:rsidRDefault="00CD14F3">
      <w:r>
        <w:t>- It denotes not merely passive overlooking, but an active, conscious decision by someone in power to let an event proceed.</w:t>
      </w:r>
    </w:p>
    <w:p w14:paraId="1AD0767C" w14:textId="77777777" w:rsidR="00CD14F3" w:rsidRDefault="00CD14F3"/>
    <w:p w14:paraId="18DBF5A6" w14:textId="77777777" w:rsidR="00CD14F3" w:rsidRPr="00CD14F3" w:rsidRDefault="00CD14F3">
      <w:pPr>
        <w:rPr>
          <w:b/>
        </w:rPr>
      </w:pPr>
      <w:r w:rsidRPr="00CD14F3">
        <w:rPr>
          <w:b/>
        </w:rPr>
        <w:t>3. Usage and Word Pictures</w:t>
      </w:r>
    </w:p>
    <w:p w14:paraId="1A294269" w14:textId="77777777" w:rsidR="00CD14F3" w:rsidRDefault="00CD14F3">
      <w:r>
        <w:t xml:space="preserve">- The word often paints a picture of a barrier being lifted by the one holding the key. </w:t>
      </w:r>
    </w:p>
    <w:p w14:paraId="6B2029C9" w14:textId="77777777" w:rsidR="00CD14F3" w:rsidRDefault="00CD14F3">
      <w:r>
        <w:t>- It reveals that boundaries exist in the invisible realm; malevolent forces cannot cross certain lines until the sovereign Lord removes the restriction.</w:t>
      </w:r>
    </w:p>
    <w:p w14:paraId="60A87717" w14:textId="77777777" w:rsidR="00CD14F3" w:rsidRDefault="00CD14F3">
      <w:r>
        <w:t>- When applied to human requests (such as disciples asking to bury a father first), it portrays Jesus testing or redirecting human priorities by withholding or granting permission based on higher kingdom purposes.</w:t>
      </w:r>
    </w:p>
    <w:p w14:paraId="5A69F7CD" w14:textId="77777777" w:rsidR="00CD14F3" w:rsidRDefault="00CD14F3">
      <w:r>
        <w:t>- In Matthew 8:32, it visually reinforces the chain of command: the demons recognize they have no inherent right to move into the swine and must explicitly ask for, and receive, authorization from Christ.</w:t>
      </w:r>
    </w:p>
    <w:p w14:paraId="7565ADDE" w14:textId="77777777" w:rsidR="00CD14F3" w:rsidRDefault="00CD14F3"/>
    <w:p w14:paraId="26C7E6CB" w14:textId="77777777" w:rsidR="00CD14F3" w:rsidRPr="00CD14F3" w:rsidRDefault="00CD14F3">
      <w:pPr>
        <w:rPr>
          <w:b/>
        </w:rPr>
      </w:pPr>
      <w:r w:rsidRPr="00CD14F3">
        <w:rPr>
          <w:b/>
        </w:rPr>
        <w:t>4. Theological Implications</w:t>
      </w:r>
    </w:p>
    <w:p w14:paraId="46F20427" w14:textId="77777777" w:rsidR="00CD14F3" w:rsidRDefault="00CD14F3">
      <w:r>
        <w:t>- Divine Sovereignty and Demonic Limitations: Satan and his demons operate on a strictly curtailed leash. They possess no autonomous power and cannot afflict humanity or animals without the express permission of God (reminiscent of the prologue in Job).</w:t>
      </w:r>
    </w:p>
    <w:p w14:paraId="786C13F9" w14:textId="77777777" w:rsidR="00CD14F3" w:rsidRDefault="00CD14F3">
      <w:r>
        <w:t>- The Authority of Christ: By commanding "Go" and thereby permitting the descent into the sea, Jesus displays absolute mastery over the legion of demons, proving that He is Lord over both the physical and spiritual creation.</w:t>
      </w:r>
    </w:p>
    <w:p w14:paraId="75A85D50" w14:textId="77777777" w:rsidR="00CD14F3" w:rsidRDefault="00CD14F3">
      <w:r>
        <w:t>- Providence: Nothing occurs outside the boundary of God's permissive or decretal will. Even destructive spiritual events are subservient to His overarching redemptive plan.</w:t>
      </w:r>
    </w:p>
    <w:p w14:paraId="36D2B036" w14:textId="77777777" w:rsidR="00CD14F3" w:rsidRDefault="00CD14F3"/>
    <w:p w14:paraId="6DF60B36" w14:textId="77777777" w:rsidR="00CD14F3" w:rsidRPr="00CD14F3" w:rsidRDefault="00CD14F3">
      <w:pPr>
        <w:rPr>
          <w:b/>
        </w:rPr>
      </w:pPr>
      <w:r w:rsidRPr="00CD14F3">
        <w:rPr>
          <w:b/>
        </w:rPr>
        <w:t>5. Contextual Nuance in the Passage</w:t>
      </w:r>
    </w:p>
    <w:p w14:paraId="44D244EF" w14:textId="77777777" w:rsidR="00CD14F3" w:rsidRDefault="00CD14F3">
      <w:r>
        <w:t>- In Matthew 8:31, the demons plead, "If You cast us out, permit us to go away into the herd of swine."</w:t>
      </w:r>
    </w:p>
    <w:p w14:paraId="3402AC76" w14:textId="77777777" w:rsidR="00CD14F3" w:rsidRDefault="00CD14F3">
      <w:r>
        <w:t>- Jesus responds with a single, authoritative word: "Go."</w:t>
      </w:r>
    </w:p>
    <w:p w14:paraId="7143295D" w14:textId="77777777" w:rsidR="00CD14F3" w:rsidRDefault="00CD14F3">
      <w:r>
        <w:t xml:space="preserve">- Here, "permitted" highlights the complete subjection of the demonic horde to Jesus. They cannot even possess animals without His consent. </w:t>
      </w:r>
    </w:p>
    <w:p w14:paraId="366C1A4B" w14:textId="77777777" w:rsidR="00CD14F3" w:rsidRDefault="00CD14F3">
      <w:r>
        <w:t>- The narrative tension is resolved not by a struggle of equal powers, but by a simple exercise of divine prerogative. Jesus grants the request, exposing both the destructive nature of the demons and the immediate compliance of creation to His command.</w:t>
      </w:r>
    </w:p>
    <w:p w14:paraId="76A8DE86" w14:textId="77777777" w:rsidR="00CD14F3" w:rsidRDefault="00CD14F3"/>
    <w:p w14:paraId="5517DF55" w14:textId="77777777" w:rsidR="00CD14F3" w:rsidRPr="00CD14F3" w:rsidRDefault="00CD14F3">
      <w:pPr>
        <w:rPr>
          <w:b/>
        </w:rPr>
      </w:pPr>
      <w:r w:rsidRPr="00CD14F3">
        <w:rPr>
          <w:b/>
        </w:rPr>
        <w:t>6. Key Uses in Other Verses (NKJV)</w:t>
      </w:r>
    </w:p>
    <w:p w14:paraId="13E76DAD" w14:textId="77777777" w:rsidR="00CD14F3" w:rsidRDefault="00CD14F3">
      <w:r>
        <w:t>- Matthew 8:21: "Then another of His disciples said to Him, 'Lord, permit me first to go and bury my father.'"</w:t>
      </w:r>
    </w:p>
    <w:p w14:paraId="26B70802" w14:textId="77777777" w:rsidR="00CD14F3" w:rsidRDefault="00CD14F3">
      <w:r>
        <w:t>- Matthew 19:8: "He said to them, 'Moses, because of the hardness of your hearts, permitted you to divorce your wives, but from the beginning it was not so.'"</w:t>
      </w:r>
    </w:p>
    <w:p w14:paraId="61798E6E" w14:textId="77777777" w:rsidR="00CD14F3" w:rsidRDefault="00CD14F3">
      <w:r>
        <w:t>- Acts 21:39: "But Paul said, 'I am a Jew from Tarsus, in Cilicia, a citizen of no mean city; and I implore you, permit me to speak to the people.'"</w:t>
      </w:r>
    </w:p>
    <w:p w14:paraId="0A8968B0" w14:textId="77777777" w:rsidR="00CD14F3" w:rsidRDefault="00CD14F3">
      <w:r>
        <w:t>- 1 Corinthians 14:34: "Let your women keep silent in the churches, for they are not permitted to speak; but they are to be submissive, as the law also says."</w:t>
      </w:r>
    </w:p>
    <w:p w14:paraId="14F0A180" w14:textId="77777777" w:rsidR="00CD14F3" w:rsidRDefault="00CD14F3"/>
    <w:p w14:paraId="6B5F674E" w14:textId="77777777" w:rsidR="00CD14F3" w:rsidRPr="00CD14F3" w:rsidRDefault="00CD14F3">
      <w:pPr>
        <w:rPr>
          <w:b/>
        </w:rPr>
      </w:pPr>
      <w:r w:rsidRPr="00CD14F3">
        <w:rPr>
          <w:b/>
        </w:rPr>
        <w:t>7. Other Relevant Insights</w:t>
      </w:r>
    </w:p>
    <w:p w14:paraId="1330A15F" w14:textId="77777777" w:rsidR="00CD14F3" w:rsidRDefault="00CD14F3">
      <w:r>
        <w:t>- The grammatical voice and tense in Matthew 8 often emphasize the decisive nature of Christ's authority; He does not negotiate with the enemy, but administers permission as a sovereign ruler addressing rebellious subjects.</w:t>
      </w:r>
    </w:p>
    <w:p w14:paraId="440BE3E4" w14:textId="77777777" w:rsidR="00CD14F3" w:rsidRDefault="00CD14F3">
      <w:r>
        <w:t>- In parallel passages, the same underlying concept reminds readers that the kingdom of darkness is entirely contained within the perimeter fence of God's ultimate governance.</w:t>
      </w:r>
    </w:p>
    <w:p w14:paraId="04EA95E1" w14:textId="77777777" w:rsidR="00CD14F3" w:rsidRDefault="00CD14F3"/>
    <w:p w14:paraId="13212CE4" w14:textId="77777777" w:rsidR="00CD14F3" w:rsidRPr="00CD14F3" w:rsidRDefault="00CD14F3">
      <w:pPr>
        <w:rPr>
          <w:b/>
        </w:rPr>
      </w:pPr>
      <w:r w:rsidRPr="00CD14F3">
        <w:rPr>
          <w:b/>
        </w:rPr>
        <w:t>8. References</w:t>
      </w:r>
    </w:p>
    <w:p w14:paraId="4A076C90" w14:textId="77777777" w:rsidR="00CD14F3" w:rsidRDefault="00CD14F3">
      <w:r>
        <w:t>BDAG, 381</w:t>
      </w:r>
    </w:p>
    <w:p w14:paraId="42C5DCD7" w14:textId="77777777" w:rsidR="00CD14F3" w:rsidRDefault="00CD14F3">
      <w:r>
        <w:t>TDNT, 8:608-611</w:t>
      </w:r>
    </w:p>
    <w:p w14:paraId="4D245DE2" w14:textId="77777777" w:rsidR="00CD14F3" w:rsidRDefault="00CD14F3">
      <w:r>
        <w:t>NIDNTTE, 3:421-423</w:t>
      </w:r>
    </w:p>
    <w:p w14:paraId="37727042" w14:textId="77777777" w:rsidR="00CD14F3" w:rsidRDefault="00CD14F3">
      <w:r>
        <w:t>Vine's Expository Dictionary of New Testament Words</w:t>
      </w:r>
    </w:p>
    <w:p w14:paraId="672686AF" w14:textId="77777777" w:rsidR="00CD14F3" w:rsidRDefault="00CD14F3">
      <w:r>
        <w:t>Thayer's Greek-English Lexicon</w:t>
      </w:r>
    </w:p>
    <w:p w14:paraId="19146E8C" w14:textId="77777777" w:rsidR="00CD14F3" w:rsidRDefault="00CD14F3">
      <w:r>
        <w:t>Zodhiates' Complete Word Study Dictionary: New Testament</w:t>
      </w:r>
    </w:p>
    <w:p w14:paraId="517B059B" w14:textId="77777777" w:rsidR="00CD14F3" w:rsidRDefault="00CD14F3">
      <w:r>
        <w:t>Enduring Word Commentary by David Guzik (Matthew 8)</w:t>
      </w:r>
    </w:p>
    <w:p w14:paraId="7460D96E" w14:textId="7792FE8C" w:rsidR="004C5552" w:rsidRDefault="00CD14F3">
      <w:r>
        <w:t>MacArthur New Testament Commentary: Matthew 1-7 &amp;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14F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A1FC"/>
  <w15:chartTrackingRefBased/>
  <w15:docId w15:val="{0F11C137-0FBA-4C74-A5D4-301976DF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F3"/>
    <w:rPr>
      <w:rFonts w:eastAsiaTheme="majorEastAsia" w:cstheme="majorBidi"/>
      <w:color w:val="272727" w:themeColor="text1" w:themeTint="D8"/>
    </w:rPr>
  </w:style>
  <w:style w:type="paragraph" w:styleId="Title">
    <w:name w:val="Title"/>
    <w:basedOn w:val="Normal"/>
    <w:next w:val="Normal"/>
    <w:link w:val="TitleChar"/>
    <w:uiPriority w:val="10"/>
    <w:qFormat/>
    <w:rsid w:val="00CD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4F3"/>
    <w:rPr>
      <w:i/>
      <w:iCs/>
      <w:color w:val="404040" w:themeColor="text1" w:themeTint="BF"/>
    </w:rPr>
  </w:style>
  <w:style w:type="paragraph" w:styleId="ListParagraph">
    <w:name w:val="List Paragraph"/>
    <w:basedOn w:val="Normal"/>
    <w:uiPriority w:val="34"/>
    <w:qFormat/>
    <w:rsid w:val="00CD14F3"/>
    <w:pPr>
      <w:ind w:left="720"/>
      <w:contextualSpacing/>
    </w:pPr>
  </w:style>
  <w:style w:type="character" w:styleId="IntenseEmphasis">
    <w:name w:val="Intense Emphasis"/>
    <w:basedOn w:val="DefaultParagraphFont"/>
    <w:uiPriority w:val="21"/>
    <w:qFormat/>
    <w:rsid w:val="00CD14F3"/>
    <w:rPr>
      <w:i/>
      <w:iCs/>
      <w:color w:val="2E74B5" w:themeColor="accent1" w:themeShade="BF"/>
    </w:rPr>
  </w:style>
  <w:style w:type="paragraph" w:styleId="IntenseQuote">
    <w:name w:val="Intense Quote"/>
    <w:basedOn w:val="Normal"/>
    <w:next w:val="Normal"/>
    <w:link w:val="IntenseQuoteChar"/>
    <w:uiPriority w:val="30"/>
    <w:qFormat/>
    <w:rsid w:val="00CD14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14F3"/>
    <w:rPr>
      <w:i/>
      <w:iCs/>
      <w:color w:val="2E74B5" w:themeColor="accent1" w:themeShade="BF"/>
    </w:rPr>
  </w:style>
  <w:style w:type="character" w:styleId="IntenseReference">
    <w:name w:val="Intense Reference"/>
    <w:basedOn w:val="DefaultParagraphFont"/>
    <w:uiPriority w:val="32"/>
    <w:qFormat/>
    <w:rsid w:val="00CD14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3973</Characters>
  <Application>Microsoft Office Word</Application>
  <DocSecurity>0</DocSecurity>
  <Lines>76</Lines>
  <Paragraphs>41</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