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A948" w14:textId="77777777" w:rsidR="00235221" w:rsidRPr="00235221" w:rsidRDefault="00235221">
      <w:pPr>
        <w:rPr>
          <w:b/>
        </w:rPr>
      </w:pPr>
      <w:r w:rsidRPr="00235221">
        <w:rPr>
          <w:b/>
        </w:rPr>
        <w:t>BLASPHEMES - ( blasphēmeō , Strong's G987 )</w:t>
      </w:r>
    </w:p>
    <w:p w14:paraId="2FA29A28" w14:textId="77777777" w:rsidR="00235221" w:rsidRDefault="00235221">
      <w:r w:rsidRPr="00235221">
        <w:rPr>
          <w:b/>
        </w:rPr>
        <w:t>Summary:</w:t>
      </w:r>
    </w:p>
    <w:p w14:paraId="12D7E030" w14:textId="77777777" w:rsidR="00235221" w:rsidRDefault="00235221">
      <w:r>
        <w:t>To blaspheme is to speak in a way that slanders, defames, or insults the character of God, or to arrogantly usurp prerogatives that belong to God alone. In Matthew 9:3, the scribes accuse Jesus of blasphemy because He declares the paralytic's sins forgiven—an act they rightly understood as a divine prerogative, but wrongly failed to recognize as Jesus' rightful authority as the Son of God.</w:t>
      </w:r>
    </w:p>
    <w:p w14:paraId="330380F4" w14:textId="77777777" w:rsidR="00235221" w:rsidRDefault="00235221"/>
    <w:p w14:paraId="74BDC5F9" w14:textId="77777777" w:rsidR="00235221" w:rsidRDefault="00235221">
      <w:r w:rsidRPr="00235221">
        <w:rPr>
          <w:b/>
        </w:rPr>
        <w:t>Full Study:</w:t>
      </w:r>
    </w:p>
    <w:p w14:paraId="32B82267" w14:textId="77777777" w:rsidR="00235221" w:rsidRDefault="00235221"/>
    <w:p w14:paraId="45567563" w14:textId="77777777" w:rsidR="00235221" w:rsidRPr="00235221" w:rsidRDefault="00235221">
      <w:pPr>
        <w:rPr>
          <w:b/>
        </w:rPr>
      </w:pPr>
      <w:r w:rsidRPr="00235221">
        <w:rPr>
          <w:b/>
        </w:rPr>
        <w:t xml:space="preserve"> 1. Word Picture / Background</w:t>
      </w:r>
    </w:p>
    <w:p w14:paraId="6CFB3D93" w14:textId="77777777" w:rsidR="00235221" w:rsidRDefault="00235221">
      <w:r>
        <w:t xml:space="preserve">The verb blasphēmeō is a compound word derived from blaptō (meaning to injure, hurt, or damage) and phēmē (meaning speech, reputation, or report). Literally, it means "to speak injuriously" or "to damage a reputation." In secular Greek culture, the term was used for slander, defamation, or speaking insultingly of both humans and deities. </w:t>
      </w:r>
    </w:p>
    <w:p w14:paraId="39112931" w14:textId="77777777" w:rsidR="00235221" w:rsidRDefault="00235221"/>
    <w:p w14:paraId="5BAA6C44" w14:textId="77777777" w:rsidR="00235221" w:rsidRDefault="00235221">
      <w:r>
        <w:t>In the Old Testament and the Jewish context of the Septuagint, the word took on a specific, highly serious religious definition. It came to denote defiant, insolent speech directed against Yahweh, His name, His law, or His people. Because God's reputation and name are holy, speaking injuriously of Him was considered a supreme offense. Under the Mosaic Law, blasphemy was a capital offense punishable by stoning.</w:t>
      </w:r>
    </w:p>
    <w:p w14:paraId="40A05BF8" w14:textId="77777777" w:rsidR="00235221" w:rsidRDefault="00235221"/>
    <w:p w14:paraId="762F131C" w14:textId="77777777" w:rsidR="00235221" w:rsidRPr="00235221" w:rsidRDefault="00235221">
      <w:pPr>
        <w:rPr>
          <w:b/>
        </w:rPr>
      </w:pPr>
      <w:r w:rsidRPr="00235221">
        <w:rPr>
          <w:b/>
        </w:rPr>
        <w:t xml:space="preserve"> 2. Meaning / Lexical Definition</w:t>
      </w:r>
    </w:p>
    <w:p w14:paraId="3364F06C" w14:textId="77777777" w:rsidR="00235221" w:rsidRDefault="00235221">
      <w:r>
        <w:t>The verb blasphēmeō denotes speaking irreverently, impiously, or abusively. Its meaning is determined by its target:</w:t>
      </w:r>
    </w:p>
    <w:p w14:paraId="44FB9394" w14:textId="77777777" w:rsidR="00235221" w:rsidRDefault="00235221">
      <w:r>
        <w:t>• When directed toward God, it means to slander His character, mock His power, or arrogate to oneself the honors and attributes that belong solely to Him.</w:t>
      </w:r>
    </w:p>
    <w:p w14:paraId="3A1D9731" w14:textId="77777777" w:rsidR="00235221" w:rsidRDefault="00235221">
      <w:r>
        <w:t>• When directed toward humans, angelic beings, or abstract virtues (like the truth or the gospel), it means to revile, defame, or speak evil of.</w:t>
      </w:r>
    </w:p>
    <w:p w14:paraId="11333261" w14:textId="77777777" w:rsidR="00235221" w:rsidRDefault="00235221"/>
    <w:p w14:paraId="262CDA61" w14:textId="77777777" w:rsidR="00235221" w:rsidRDefault="00235221">
      <w:r>
        <w:t>In the context of Matthew 9:3, the scribes use the term in its strictest theological sense. They do not mean Jesus is using foul language; they mean He is speaking in a way that insults the majesty of God by claiming a right (the forgiveness of sins) that belongs to God alone.</w:t>
      </w:r>
    </w:p>
    <w:p w14:paraId="3BE48B3B" w14:textId="77777777" w:rsidR="00235221" w:rsidRDefault="00235221"/>
    <w:p w14:paraId="1DDEFB2B" w14:textId="77777777" w:rsidR="00235221" w:rsidRPr="00235221" w:rsidRDefault="00235221">
      <w:pPr>
        <w:rPr>
          <w:b/>
        </w:rPr>
      </w:pPr>
      <w:r w:rsidRPr="00235221">
        <w:rPr>
          <w:b/>
        </w:rPr>
        <w:t xml:space="preserve"> 3. Usage and Word Pictures</w:t>
      </w:r>
    </w:p>
    <w:p w14:paraId="776F52C5" w14:textId="77777777" w:rsidR="00235221" w:rsidRDefault="00235221">
      <w:r>
        <w:t>The New Testament utilizes blasphēmeō in several distinct contexts:</w:t>
      </w:r>
    </w:p>
    <w:p w14:paraId="6E65BDA3" w14:textId="77777777" w:rsidR="00235221" w:rsidRDefault="00235221">
      <w:r>
        <w:t>• Verbal Abuse Against Jesus: It describes the mocking and reviling Jesus endured during His crucifixion, where onlookers hurled insults at Him, damaging His rightful reputation as King.</w:t>
      </w:r>
    </w:p>
    <w:p w14:paraId="182373E6" w14:textId="77777777" w:rsidR="00235221" w:rsidRDefault="00235221">
      <w:r>
        <w:t>• Slander Against the Gospel: It describes when unbelievers speak evil of the Christian way of life, the Word of God, or the name of Christ because of the poor behavior of hypocrites or out of outright rebellion.</w:t>
      </w:r>
    </w:p>
    <w:p w14:paraId="667C762F" w14:textId="77777777" w:rsidR="00235221" w:rsidRDefault="00235221">
      <w:r>
        <w:t>• Direct Offense Against God: It describes the defiant speech of the beast and unrepentant humanity in the book of Revelation, who openly curse God's name and sovereignty.</w:t>
      </w:r>
    </w:p>
    <w:p w14:paraId="5896E0B7" w14:textId="77777777" w:rsidR="00235221" w:rsidRDefault="00235221">
      <w:r>
        <w:t>• Usurpation of Divine Authority: This is the specific usage in the Gospels when Christ forgives sins or claims equality with God, which His opponents view as an intolerable assault on God's unique glory.</w:t>
      </w:r>
    </w:p>
    <w:p w14:paraId="04986D9A" w14:textId="77777777" w:rsidR="00235221" w:rsidRDefault="00235221"/>
    <w:p w14:paraId="403F84B7" w14:textId="77777777" w:rsidR="00235221" w:rsidRPr="00235221" w:rsidRDefault="00235221">
      <w:pPr>
        <w:rPr>
          <w:b/>
        </w:rPr>
      </w:pPr>
      <w:r w:rsidRPr="00235221">
        <w:rPr>
          <w:b/>
        </w:rPr>
        <w:t xml:space="preserve"> 4. Theological Implications</w:t>
      </w:r>
    </w:p>
    <w:p w14:paraId="42F8C9EA" w14:textId="77777777" w:rsidR="00235221" w:rsidRDefault="00235221">
      <w:r>
        <w:t xml:space="preserve">Blasphemy is a direct assault on the holiness, sovereignty, and uniqueness of God. It attempts to lower God to the level of humanity or raise humanity to the level of God. </w:t>
      </w:r>
    </w:p>
    <w:p w14:paraId="4EDE8298" w14:textId="77777777" w:rsidR="00235221" w:rsidRDefault="00235221"/>
    <w:p w14:paraId="2ECAA920" w14:textId="77777777" w:rsidR="00235221" w:rsidRDefault="00235221">
      <w:r>
        <w:t xml:space="preserve">The scribes' accusation highlights the core Christological tension of the Gospels. If Jesus is merely a man, His declaration of forgiveness is indeed blasphemous. He would be stepping into the Holy of Holies of divine authority, grasping at a right that Isaiah 43:25 reserves for Yahweh alone. However, because Jesus is the incarnate Son of God, His words are not blasphemy; they are the legitimate exercise of His divine office. </w:t>
      </w:r>
    </w:p>
    <w:p w14:paraId="014B3005" w14:textId="77777777" w:rsidR="00235221" w:rsidRDefault="00235221"/>
    <w:p w14:paraId="7CDB8104" w14:textId="77777777" w:rsidR="00235221" w:rsidRDefault="00235221">
      <w:r>
        <w:t>The profound irony of the scene is that by accusing the Son of God of blasphemy, the scribes are actually committing a form of blasphemy themselves. They are attributing a divine, merciful work of the Holy Spirit to a sinful, presumptuous human impulse.</w:t>
      </w:r>
    </w:p>
    <w:p w14:paraId="4936BEA5" w14:textId="77777777" w:rsidR="00235221" w:rsidRDefault="00235221"/>
    <w:p w14:paraId="319719D7" w14:textId="77777777" w:rsidR="00235221" w:rsidRPr="00235221" w:rsidRDefault="00235221">
      <w:pPr>
        <w:rPr>
          <w:b/>
        </w:rPr>
      </w:pPr>
      <w:r w:rsidRPr="00235221">
        <w:rPr>
          <w:b/>
        </w:rPr>
        <w:t xml:space="preserve"> 5. Contextual Nuance in the Passage</w:t>
      </w:r>
    </w:p>
    <w:p w14:paraId="55E0DC55" w14:textId="77777777" w:rsidR="00235221" w:rsidRDefault="00235221">
      <w:r>
        <w:t xml:space="preserve">In Matthew 9:1–8, a paralyzed man is brought to Jesus. Recognizing the faith of the man's friends, Jesus addresses the man's deepest, non-visible need first: "Son, be of good cheer; your sins are forgiven you" (v. 2). </w:t>
      </w:r>
    </w:p>
    <w:p w14:paraId="57FAAD1D" w14:textId="77777777" w:rsidR="00235221" w:rsidRDefault="00235221"/>
    <w:p w14:paraId="0D996DE0" w14:textId="77777777" w:rsidR="00235221" w:rsidRDefault="00235221">
      <w:r>
        <w:t xml:space="preserve">The scribes, operating under standard Pharisaic theology, immediately think, "This Man blasphemes!" (v. 3). Their theological framework is correct in theory: only God can forgive sins. Their error lies in their Christology: they refuse to recognize that God is standing in their midst. </w:t>
      </w:r>
    </w:p>
    <w:p w14:paraId="21AD0738" w14:textId="77777777" w:rsidR="00235221" w:rsidRDefault="00235221"/>
    <w:p w14:paraId="4C2560A7" w14:textId="77777777" w:rsidR="00235221" w:rsidRDefault="00235221">
      <w:r>
        <w:t>Jesus, knowing their thoughts, exposes their hard hearts. He asks whether it is easier to say, "Your sins are forgiven you," or to say, "Arise and walk" (v. 5). Anyone can say the former, as it cannot be physically verified. To prove He has the authority to do the invisible work of forgiveness, Jesus performs the visible miracle of physical healing. The immediate physical restoration of the paralytic vindicates Jesus' claim and leaves the crowd in awe, proving He did not blaspheme but spoke with genuine, divine authority.</w:t>
      </w:r>
    </w:p>
    <w:p w14:paraId="16F3BD11" w14:textId="77777777" w:rsidR="00235221" w:rsidRDefault="00235221"/>
    <w:p w14:paraId="7D659DB4" w14:textId="77777777" w:rsidR="00235221" w:rsidRPr="00235221" w:rsidRDefault="00235221">
      <w:pPr>
        <w:rPr>
          <w:b/>
        </w:rPr>
      </w:pPr>
      <w:r w:rsidRPr="00235221">
        <w:rPr>
          <w:b/>
        </w:rPr>
        <w:t xml:space="preserve"> 6. Key Uses in Other Verses (NKJV)</w:t>
      </w:r>
    </w:p>
    <w:p w14:paraId="0308A1B6" w14:textId="77777777" w:rsidR="00235221" w:rsidRDefault="00235221">
      <w:r>
        <w:t>• Matthew 27:39 - "And those who passed by blasphemed Him, wagging their heads"</w:t>
      </w:r>
    </w:p>
    <w:p w14:paraId="49A6BB59" w14:textId="77777777" w:rsidR="00235221" w:rsidRDefault="00235221">
      <w:r>
        <w:t>• Romans 2:24 - "For 'the name of God is blasphemed among the Gentiles because of you,' as it is written."</w:t>
      </w:r>
    </w:p>
    <w:p w14:paraId="75E076D1" w14:textId="77777777" w:rsidR="00235221" w:rsidRDefault="00235221">
      <w:r>
        <w:t>• 1 Timothy 1:20 - "of whom are Hymenaeus and Alexander, whom I delivered to Satan that they may learn not to blaspheme."</w:t>
      </w:r>
    </w:p>
    <w:p w14:paraId="5E08446B" w14:textId="77777777" w:rsidR="00235221" w:rsidRDefault="00235221"/>
    <w:p w14:paraId="6C281027" w14:textId="77777777" w:rsidR="00235221" w:rsidRPr="00235221" w:rsidRDefault="00235221">
      <w:pPr>
        <w:rPr>
          <w:b/>
        </w:rPr>
      </w:pPr>
      <w:r w:rsidRPr="00235221">
        <w:rPr>
          <w:b/>
        </w:rPr>
        <w:t xml:space="preserve"> 7. Other Relevant Insights</w:t>
      </w:r>
    </w:p>
    <w:p w14:paraId="7295AD6C" w14:textId="77777777" w:rsidR="00235221" w:rsidRDefault="00235221">
      <w:r>
        <w:t>• The Slander of God's Name: Romans 2:24 demonstrates that blasphemy does not only occur through direct speech. When those who claim to belong to God live in open disobedience, they cause others to speak evil of God (blasphēmeō).</w:t>
      </w:r>
    </w:p>
    <w:p w14:paraId="60B33F2E" w14:textId="77777777" w:rsidR="00235221" w:rsidRDefault="00235221">
      <w:r>
        <w:t>• The Unpardonable Sin: In Matthew 12:31–32, Jesus speaks of the "blasphemy against the Spirit." This is the deliberate, decisive rejection of the Holy Spirit's testimony to Jesus, attributing Christ's divine power to Satan. It is unpardonable because it rejects the very agent of repentance and salvation.</w:t>
      </w:r>
    </w:p>
    <w:p w14:paraId="22A7910F" w14:textId="77777777" w:rsidR="00235221" w:rsidRDefault="00235221"/>
    <w:p w14:paraId="47A5B987" w14:textId="77777777" w:rsidR="00235221" w:rsidRPr="00235221" w:rsidRDefault="00235221">
      <w:pPr>
        <w:rPr>
          <w:b/>
        </w:rPr>
      </w:pPr>
      <w:r w:rsidRPr="00235221">
        <w:rPr>
          <w:b/>
        </w:rPr>
        <w:t xml:space="preserve"> 8. References</w:t>
      </w:r>
    </w:p>
    <w:p w14:paraId="223E9DA1" w14:textId="77777777" w:rsidR="00235221" w:rsidRDefault="00235221">
      <w:r>
        <w:t>• Bauer, Walter, Frederick W. Danker, William F. Arndt, and F. Wilbur Gingrich. A Greek-English Lexicon of the New Testament and Other Early Christian Literature (BDAG).</w:t>
      </w:r>
    </w:p>
    <w:p w14:paraId="2EEB41EC" w14:textId="77777777" w:rsidR="00235221" w:rsidRDefault="00235221">
      <w:r>
        <w:t>• Kittel, Gerhard, and Gerhard Friedrich, eds. Theological Dictionary of the New Testament (TDNT).</w:t>
      </w:r>
    </w:p>
    <w:p w14:paraId="252B439E" w14:textId="77777777" w:rsidR="00235221" w:rsidRDefault="00235221">
      <w:r>
        <w:t>• Vine, W.E. Vine's Expository Dictionary of New Testament Words.</w:t>
      </w:r>
    </w:p>
    <w:p w14:paraId="7A13DE0B" w14:textId="77777777" w:rsidR="00235221" w:rsidRDefault="00235221">
      <w:r>
        <w:t>• Blue Letter Bible.</w:t>
      </w:r>
    </w:p>
    <w:p w14:paraId="03C74828" w14:textId="673A4BBF" w:rsidR="004C5552" w:rsidRDefault="0023522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221"/>
    <w:rsid w:val="00017747"/>
    <w:rsid w:val="00023A4A"/>
    <w:rsid w:val="0006763F"/>
    <w:rsid w:val="000C53AC"/>
    <w:rsid w:val="00146083"/>
    <w:rsid w:val="001B2D17"/>
    <w:rsid w:val="002058F7"/>
    <w:rsid w:val="00224809"/>
    <w:rsid w:val="00235221"/>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1B5F"/>
  <w15:chartTrackingRefBased/>
  <w15:docId w15:val="{29EE049F-CC1D-4D5C-A93B-E09343F6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221"/>
    <w:rPr>
      <w:rFonts w:eastAsiaTheme="majorEastAsia" w:cstheme="majorBidi"/>
      <w:color w:val="272727" w:themeColor="text1" w:themeTint="D8"/>
    </w:rPr>
  </w:style>
  <w:style w:type="paragraph" w:styleId="Title">
    <w:name w:val="Title"/>
    <w:basedOn w:val="Normal"/>
    <w:next w:val="Normal"/>
    <w:link w:val="TitleChar"/>
    <w:uiPriority w:val="10"/>
    <w:qFormat/>
    <w:rsid w:val="0023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221"/>
    <w:pPr>
      <w:spacing w:before="160"/>
      <w:jc w:val="center"/>
    </w:pPr>
    <w:rPr>
      <w:i/>
      <w:iCs/>
      <w:color w:val="404040" w:themeColor="text1" w:themeTint="BF"/>
    </w:rPr>
  </w:style>
  <w:style w:type="character" w:customStyle="1" w:styleId="QuoteChar">
    <w:name w:val="Quote Char"/>
    <w:basedOn w:val="DefaultParagraphFont"/>
    <w:link w:val="Quote"/>
    <w:uiPriority w:val="29"/>
    <w:rsid w:val="00235221"/>
    <w:rPr>
      <w:i/>
      <w:iCs/>
      <w:color w:val="404040" w:themeColor="text1" w:themeTint="BF"/>
    </w:rPr>
  </w:style>
  <w:style w:type="paragraph" w:styleId="ListParagraph">
    <w:name w:val="List Paragraph"/>
    <w:basedOn w:val="Normal"/>
    <w:uiPriority w:val="34"/>
    <w:qFormat/>
    <w:rsid w:val="00235221"/>
    <w:pPr>
      <w:ind w:left="720"/>
      <w:contextualSpacing/>
    </w:pPr>
  </w:style>
  <w:style w:type="character" w:styleId="IntenseEmphasis">
    <w:name w:val="Intense Emphasis"/>
    <w:basedOn w:val="DefaultParagraphFont"/>
    <w:uiPriority w:val="21"/>
    <w:qFormat/>
    <w:rsid w:val="00235221"/>
    <w:rPr>
      <w:i/>
      <w:iCs/>
      <w:color w:val="2E74B5" w:themeColor="accent1" w:themeShade="BF"/>
    </w:rPr>
  </w:style>
  <w:style w:type="paragraph" w:styleId="IntenseQuote">
    <w:name w:val="Intense Quote"/>
    <w:basedOn w:val="Normal"/>
    <w:next w:val="Normal"/>
    <w:link w:val="IntenseQuoteChar"/>
    <w:uiPriority w:val="30"/>
    <w:qFormat/>
    <w:rsid w:val="002352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5221"/>
    <w:rPr>
      <w:i/>
      <w:iCs/>
      <w:color w:val="2E74B5" w:themeColor="accent1" w:themeShade="BF"/>
    </w:rPr>
  </w:style>
  <w:style w:type="character" w:styleId="IntenseReference">
    <w:name w:val="Intense Reference"/>
    <w:basedOn w:val="DefaultParagraphFont"/>
    <w:uiPriority w:val="32"/>
    <w:qFormat/>
    <w:rsid w:val="002352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5130</Characters>
  <Application>Microsoft Office Word</Application>
  <DocSecurity>0</DocSecurity>
  <Lines>98</Lines>
  <Paragraphs>53</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