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CE79C" w14:textId="77777777" w:rsidR="001D445C" w:rsidRPr="001D445C" w:rsidRDefault="001D445C">
      <w:pPr>
        <w:rPr>
          <w:b/>
        </w:rPr>
      </w:pPr>
      <w:r w:rsidRPr="001D445C">
        <w:rPr>
          <w:b/>
        </w:rPr>
        <w:t>SEND OUT - ( ekballo , Strong's G1544 )</w:t>
      </w:r>
    </w:p>
    <w:p w14:paraId="329A3D69" w14:textId="77777777" w:rsidR="001D445C" w:rsidRDefault="001D445C">
      <w:r w:rsidRPr="001D445C">
        <w:rPr>
          <w:b/>
        </w:rPr>
        <w:t>Summary:</w:t>
      </w:r>
    </w:p>
    <w:p w14:paraId="4F653A34" w14:textId="77777777" w:rsidR="001D445C" w:rsidRDefault="001D445C">
      <w:r>
        <w:t>The Greek verb ekballo literally means to cast out, drive out, or expel with force. In Matthew 9:38, Jesus uses this surprisingly intense word to describe how God sends laborers into His harvest. It implies a powerful, sovereign compulsion—a divine impelling force where God thrusts His servants out into the harvest field because the need is urgent, the harvest is plentiful, and the human heart is naturally hesitant to go.</w:t>
      </w:r>
    </w:p>
    <w:p w14:paraId="5B49EA39" w14:textId="77777777" w:rsidR="001D445C" w:rsidRDefault="001D445C"/>
    <w:p w14:paraId="76A336D6" w14:textId="77777777" w:rsidR="001D445C" w:rsidRDefault="001D445C">
      <w:r w:rsidRPr="001D445C">
        <w:rPr>
          <w:b/>
        </w:rPr>
        <w:t>Full Study:</w:t>
      </w:r>
    </w:p>
    <w:p w14:paraId="164E1460" w14:textId="77777777" w:rsidR="001D445C" w:rsidRDefault="001D445C"/>
    <w:p w14:paraId="6F8FB0A3" w14:textId="77777777" w:rsidR="001D445C" w:rsidRPr="001D445C" w:rsidRDefault="001D445C">
      <w:pPr>
        <w:rPr>
          <w:b/>
        </w:rPr>
      </w:pPr>
      <w:r w:rsidRPr="001D445C">
        <w:rPr>
          <w:b/>
        </w:rPr>
        <w:t xml:space="preserve"> 1. Word Picture / Background</w:t>
      </w:r>
    </w:p>
    <w:p w14:paraId="77F8A93E" w14:textId="77777777" w:rsidR="001D445C" w:rsidRDefault="001D445C">
      <w:r>
        <w:t>The word ekballo is a compound verb formed from ek (out, out of) and ballo (to throw, cast, or throw down). The raw word picture is one of forceful ejection, violent thrusting, or driving out. In secular Greek literature, it was used for throwing a spear, casting someone out of a city, or banishing an exile. In the context of the New Testament, it carries a sense of authority and irresistible power, most commonly associated with casting out demons or driving out merchants from the temple. When applied to ministry and missions, the word picture shifts from violent expulsion to a powerful, sovereign commissioning. It suggests that laborers do not merely drift into the harvest field of their own volition; they are actively propelled into it by a divine, irresistible impulse.</w:t>
      </w:r>
    </w:p>
    <w:p w14:paraId="1F592315" w14:textId="77777777" w:rsidR="001D445C" w:rsidRDefault="001D445C"/>
    <w:p w14:paraId="52FBCC0F" w14:textId="77777777" w:rsidR="001D445C" w:rsidRPr="001D445C" w:rsidRDefault="001D445C">
      <w:pPr>
        <w:rPr>
          <w:b/>
        </w:rPr>
      </w:pPr>
      <w:r w:rsidRPr="001D445C">
        <w:rPr>
          <w:b/>
        </w:rPr>
        <w:t xml:space="preserve"> 2. Meaning / Lexical Definition</w:t>
      </w:r>
    </w:p>
    <w:p w14:paraId="6D7C965B" w14:textId="77777777" w:rsidR="001D445C" w:rsidRDefault="001D445C">
      <w:r>
        <w:t>The term has several primary definitions depending on the context:</w:t>
      </w:r>
    </w:p>
    <w:p w14:paraId="415B121F" w14:textId="77777777" w:rsidR="001D445C" w:rsidRDefault="001D445C">
      <w:r>
        <w:t>• To force to leave, drive out, expel, or cast out (as in casting out demons or expelling someone from a community).</w:t>
      </w:r>
    </w:p>
    <w:p w14:paraId="2078AD97" w14:textId="77777777" w:rsidR="001D445C" w:rsidRDefault="001D445C">
      <w:r>
        <w:t>• To cause to go out, send out, or send forth, often with the implication of force, haste, or urgency.</w:t>
      </w:r>
    </w:p>
    <w:p w14:paraId="5F8C5FCA" w14:textId="77777777" w:rsidR="001D445C" w:rsidRDefault="001D445C">
      <w:r>
        <w:t>• To pull out, extract, or remove (as in removing a speck from an eye).</w:t>
      </w:r>
    </w:p>
    <w:p w14:paraId="6BD2526D" w14:textId="77777777" w:rsidR="001D445C" w:rsidRDefault="001D445C">
      <w:r>
        <w:t>• To reject or discard with contempt.</w:t>
      </w:r>
    </w:p>
    <w:p w14:paraId="67160728" w14:textId="77777777" w:rsidR="001D445C" w:rsidRDefault="001D445C"/>
    <w:p w14:paraId="42F494D8" w14:textId="77777777" w:rsidR="001D445C" w:rsidRDefault="001D445C">
      <w:r>
        <w:t>In Matthew 9:38, the meaning is to send forth or thrust out with a strong sense of urgency and divine authority. It is not a gentle invitation to wander into the fields, but a sovereign command that overcomes inertia and drives the laborer into the work.</w:t>
      </w:r>
    </w:p>
    <w:p w14:paraId="412D8858" w14:textId="77777777" w:rsidR="001D445C" w:rsidRDefault="001D445C"/>
    <w:p w14:paraId="131C0401" w14:textId="77777777" w:rsidR="001D445C" w:rsidRPr="001D445C" w:rsidRDefault="001D445C">
      <w:pPr>
        <w:rPr>
          <w:b/>
        </w:rPr>
      </w:pPr>
      <w:r w:rsidRPr="001D445C">
        <w:rPr>
          <w:b/>
        </w:rPr>
        <w:t xml:space="preserve"> 3. Usage and Word Pictures</w:t>
      </w:r>
    </w:p>
    <w:p w14:paraId="744EAA52" w14:textId="77777777" w:rsidR="001D445C" w:rsidRDefault="001D445C">
      <w:r>
        <w:t>The New Testament writers use ekballo in several vivid ways:</w:t>
      </w:r>
    </w:p>
    <w:p w14:paraId="70809561" w14:textId="77777777" w:rsidR="001D445C" w:rsidRDefault="001D445C">
      <w:r>
        <w:t>• Exorcism: It is the standard term for Jesus casting out demons, demonstrating His absolute authority over spiritual darkness (e.g., Matthew 9:33).</w:t>
      </w:r>
    </w:p>
    <w:p w14:paraId="5102527A" w14:textId="77777777" w:rsidR="001D445C" w:rsidRDefault="001D445C">
      <w:r>
        <w:t>• Physical Expulsion: It describes Jesus driving the money changers out of the temple, highlighting His righteous zeal and physical authority (e.g., John 2:15).</w:t>
      </w:r>
    </w:p>
    <w:p w14:paraId="67E5EA41" w14:textId="77777777" w:rsidR="001D445C" w:rsidRDefault="001D445C">
      <w:r>
        <w:t>• Divine Impulsion: Mark uses it to describe the Holy Spirit driving Jesus into the wilderness to be tempted (Mark 1:12). Here, it denotes a strong, subjective constraint and guiding power of the Spirit.</w:t>
      </w:r>
    </w:p>
    <w:p w14:paraId="6820ECEE" w14:textId="77777777" w:rsidR="001D445C" w:rsidRDefault="001D445C">
      <w:r>
        <w:t>• Shepherding: In John 10:4, the shepherd "brings out" (or puts out) his own sheep from the fold. The sheep might be reluctant to leave the safety of the pen, so the shepherd must actively guide and drive them out to the green pastures.</w:t>
      </w:r>
    </w:p>
    <w:p w14:paraId="5711915B" w14:textId="77777777" w:rsidR="001D445C" w:rsidRDefault="001D445C"/>
    <w:p w14:paraId="65421768" w14:textId="77777777" w:rsidR="001D445C" w:rsidRPr="001D445C" w:rsidRDefault="001D445C">
      <w:pPr>
        <w:rPr>
          <w:b/>
        </w:rPr>
      </w:pPr>
      <w:r w:rsidRPr="001D445C">
        <w:rPr>
          <w:b/>
        </w:rPr>
        <w:t xml:space="preserve"> 4. Theological Implications</w:t>
      </w:r>
    </w:p>
    <w:p w14:paraId="255B7EB3" w14:textId="77777777" w:rsidR="001D445C" w:rsidRDefault="001D445C">
      <w:r>
        <w:t>The use of ekballo in the context of missions reveals critical theological truths:</w:t>
      </w:r>
    </w:p>
    <w:p w14:paraId="6FD0B4BD" w14:textId="77777777" w:rsidR="001D445C" w:rsidRDefault="001D445C">
      <w:r>
        <w:t>• Sovereignty in Mission: The harvest belongs to the Lord (Kyrios), and He alone has the authority to dispatch workers. Men do not appoint themselves; God thrusts them out.</w:t>
      </w:r>
    </w:p>
    <w:p w14:paraId="6D7C8418" w14:textId="77777777" w:rsidR="001D445C" w:rsidRDefault="001D445C">
      <w:r>
        <w:t>• The Necessity of Divine Compulsion: Human beings naturally seek comfort, safety, and self-preservation. Because the harvest field is hostile and demanding, believers require a divine, supernatural push—an inward calling and outward providence—to leave their comfort zones.</w:t>
      </w:r>
    </w:p>
    <w:p w14:paraId="124D8F3B" w14:textId="77777777" w:rsidR="001D445C" w:rsidRDefault="001D445C">
      <w:r>
        <w:t>• The Urgency of the Harvest: The harvest is ripe and perishable. If it is not gathered immediately, it will ruin. The intensity of ekballo reflects the extreme urgency of the gospel mission. There is no time for delay or passive contemplation.</w:t>
      </w:r>
    </w:p>
    <w:p w14:paraId="75A3F493" w14:textId="77777777" w:rsidR="001D445C" w:rsidRDefault="001D445C"/>
    <w:p w14:paraId="1CD7C14D" w14:textId="77777777" w:rsidR="001D445C" w:rsidRPr="001D445C" w:rsidRDefault="001D445C">
      <w:pPr>
        <w:rPr>
          <w:b/>
        </w:rPr>
      </w:pPr>
      <w:r w:rsidRPr="001D445C">
        <w:rPr>
          <w:b/>
        </w:rPr>
        <w:t xml:space="preserve"> 5. Contextual Nuance in the Passage</w:t>
      </w:r>
    </w:p>
    <w:p w14:paraId="601161FA" w14:textId="77777777" w:rsidR="001D445C" w:rsidRDefault="001D445C">
      <w:r>
        <w:t xml:space="preserve">In Matthew 9:35–38, Jesus beholds the vast crowds and is moved with deep, visceral compassion (splagchnizomai) because they are weary, scattered, and leaderless—like sheep without a shepherd. He diagnoses the problem: the harvest is plentiful, but the laborers are few. </w:t>
      </w:r>
    </w:p>
    <w:p w14:paraId="1527E2BA" w14:textId="77777777" w:rsidR="001D445C" w:rsidRDefault="001D445C"/>
    <w:p w14:paraId="0730AB64" w14:textId="77777777" w:rsidR="001D445C" w:rsidRDefault="001D445C">
      <w:r>
        <w:t xml:space="preserve">The transition from the Shepherd metaphor to the Harvest metaphor is striking. Jesus commands His disciples to pray (deomai—to beg, plead, or petition urgently) to the Lord of the harvest. The specific prayer request is that God would ekballo laborers. </w:t>
      </w:r>
    </w:p>
    <w:p w14:paraId="38842831" w14:textId="77777777" w:rsidR="001D445C" w:rsidRDefault="001D445C"/>
    <w:p w14:paraId="02E89C23" w14:textId="77777777" w:rsidR="001D445C" w:rsidRDefault="001D445C">
      <w:r>
        <w:t>The contextual irony is immediate and profound. In the very next chapter (Matthew 10:1–5), Jesus calls these same praying disciples to Himself, gives them authority, and sends them out. The disciples who were begging God to thrust out workers became the very workers whom God thrust out. The prayer for ekballo is a dangerous prayer; to pray it is to volunteer to be propelled into the harvest field yourself.</w:t>
      </w:r>
    </w:p>
    <w:p w14:paraId="04F43137" w14:textId="77777777" w:rsidR="001D445C" w:rsidRDefault="001D445C"/>
    <w:p w14:paraId="4AFF624D" w14:textId="77777777" w:rsidR="001D445C" w:rsidRPr="001D445C" w:rsidRDefault="001D445C">
      <w:pPr>
        <w:rPr>
          <w:b/>
        </w:rPr>
      </w:pPr>
      <w:r w:rsidRPr="001D445C">
        <w:rPr>
          <w:b/>
        </w:rPr>
        <w:t xml:space="preserve"> 6. Key Uses in Other Verses (NKJV)</w:t>
      </w:r>
    </w:p>
    <w:p w14:paraId="1E97BABA" w14:textId="77777777" w:rsidR="001D445C" w:rsidRDefault="001D445C">
      <w:r>
        <w:t>• Matthew 9:33 - "And when the demon was cast out, the mute spoke. And the multitudes marveled, saying, 'It was never seen like this in Israel!'"</w:t>
      </w:r>
    </w:p>
    <w:p w14:paraId="55B7155A" w14:textId="77777777" w:rsidR="001D445C" w:rsidRDefault="001D445C">
      <w:r>
        <w:t>• Mark 1:12 - "Immediately the Spirit drove Him into the wilderness."</w:t>
      </w:r>
    </w:p>
    <w:p w14:paraId="7DC59F4D" w14:textId="77777777" w:rsidR="001D445C" w:rsidRDefault="001D445C">
      <w:r>
        <w:t>• John 10:4 - "And when he brings out his own sheep, he goes before them; and the sheep follow him, for they know his voice."</w:t>
      </w:r>
    </w:p>
    <w:p w14:paraId="0AF98D35" w14:textId="77777777" w:rsidR="001D445C" w:rsidRDefault="001D445C">
      <w:r>
        <w:t>• Galatians 4:30 - "Nevertheless what does the Scripture say? 'Cast out the bondwoman and her son, for the son of the bondwoman shall not be heir with the son of the freewoman.'"</w:t>
      </w:r>
    </w:p>
    <w:p w14:paraId="0E207698" w14:textId="77777777" w:rsidR="001D445C" w:rsidRDefault="001D445C"/>
    <w:p w14:paraId="553165C8" w14:textId="77777777" w:rsidR="001D445C" w:rsidRPr="001D445C" w:rsidRDefault="001D445C">
      <w:pPr>
        <w:rPr>
          <w:b/>
        </w:rPr>
      </w:pPr>
      <w:r w:rsidRPr="001D445C">
        <w:rPr>
          <w:b/>
        </w:rPr>
        <w:t xml:space="preserve"> 7. Other Relevant Insights</w:t>
      </w:r>
    </w:p>
    <w:p w14:paraId="64783DD1" w14:textId="77777777" w:rsidR="001D445C" w:rsidRDefault="001D445C">
      <w:r>
        <w:t>In contrast to other Greek verbs for sending, such as pempo (a general word for sending a messenger) or apostello (sending with a specific commission and authority), ekballo emphasizes the dynamic force and pressure behind the sending. It reminds the church that evangelism and missionary work are not humanly manufactured programs. True gospel ministry is birthed when the Holy Spirit applies divine pressure to the hearts of believers, shattering their spiritual inertia and compelling them to go.</w:t>
      </w:r>
    </w:p>
    <w:p w14:paraId="3586D82A" w14:textId="77777777" w:rsidR="001D445C" w:rsidRDefault="001D445C"/>
    <w:p w14:paraId="05A99072" w14:textId="77777777" w:rsidR="001D445C" w:rsidRPr="001D445C" w:rsidRDefault="001D445C">
      <w:pPr>
        <w:rPr>
          <w:b/>
        </w:rPr>
      </w:pPr>
      <w:r w:rsidRPr="001D445C">
        <w:rPr>
          <w:b/>
        </w:rPr>
        <w:t xml:space="preserve"> 8. References</w:t>
      </w:r>
    </w:p>
    <w:p w14:paraId="383531AD" w14:textId="77777777" w:rsidR="001D445C" w:rsidRDefault="001D445C">
      <w:r>
        <w:t>• Walter Bauer, Frederick W. Danker, William F. Arndt, and F. Wilbur Gingrich, Greek-English Lexicon of the New Testament and Other Early Christian Literature (BDAG)</w:t>
      </w:r>
    </w:p>
    <w:p w14:paraId="2F639AAE" w14:textId="77777777" w:rsidR="001D445C" w:rsidRDefault="001D445C">
      <w:r>
        <w:t>• Gerhard Kittel and Gerhard Friedrich, Theological Dictionary of the New Testament (TDNT / Little Kittel)</w:t>
      </w:r>
    </w:p>
    <w:p w14:paraId="619D5A88" w14:textId="77777777" w:rsidR="001D445C" w:rsidRDefault="001D445C">
      <w:r>
        <w:t>• W.E. Vine, Expository Dictionary of New Testament Words</w:t>
      </w:r>
    </w:p>
    <w:p w14:paraId="2FED20B3" w14:textId="77777777" w:rsidR="001D445C" w:rsidRDefault="001D445C">
      <w:r>
        <w:t>• Colin Brown, New International Dictionary of New Testament Theology (NIDNTTE)</w:t>
      </w:r>
    </w:p>
    <w:p w14:paraId="6EAE49A7" w14:textId="77777777" w:rsidR="001D445C" w:rsidRDefault="001D445C">
      <w:r>
        <w:t>• Blue Letter Bible (Strong's G1544 Exegesis)</w:t>
      </w:r>
    </w:p>
    <w:p w14:paraId="36D081C3" w14:textId="2F4C83DB" w:rsidR="004C5552" w:rsidRDefault="001D445C">
      <w:r>
        <w:t>•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45C"/>
    <w:rsid w:val="00017747"/>
    <w:rsid w:val="00023A4A"/>
    <w:rsid w:val="0006763F"/>
    <w:rsid w:val="000C53AC"/>
    <w:rsid w:val="00146083"/>
    <w:rsid w:val="001B2D17"/>
    <w:rsid w:val="001D445C"/>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4A74E"/>
  <w15:chartTrackingRefBased/>
  <w15:docId w15:val="{7FD6F99F-603A-4947-A7B6-B170448FE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4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4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45C"/>
    <w:rPr>
      <w:rFonts w:eastAsiaTheme="majorEastAsia" w:cstheme="majorBidi"/>
      <w:color w:val="272727" w:themeColor="text1" w:themeTint="D8"/>
    </w:rPr>
  </w:style>
  <w:style w:type="paragraph" w:styleId="Title">
    <w:name w:val="Title"/>
    <w:basedOn w:val="Normal"/>
    <w:next w:val="Normal"/>
    <w:link w:val="TitleChar"/>
    <w:uiPriority w:val="10"/>
    <w:qFormat/>
    <w:rsid w:val="001D4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45C"/>
    <w:pPr>
      <w:spacing w:before="160"/>
      <w:jc w:val="center"/>
    </w:pPr>
    <w:rPr>
      <w:i/>
      <w:iCs/>
      <w:color w:val="404040" w:themeColor="text1" w:themeTint="BF"/>
    </w:rPr>
  </w:style>
  <w:style w:type="character" w:customStyle="1" w:styleId="QuoteChar">
    <w:name w:val="Quote Char"/>
    <w:basedOn w:val="DefaultParagraphFont"/>
    <w:link w:val="Quote"/>
    <w:uiPriority w:val="29"/>
    <w:rsid w:val="001D445C"/>
    <w:rPr>
      <w:i/>
      <w:iCs/>
      <w:color w:val="404040" w:themeColor="text1" w:themeTint="BF"/>
    </w:rPr>
  </w:style>
  <w:style w:type="paragraph" w:styleId="ListParagraph">
    <w:name w:val="List Paragraph"/>
    <w:basedOn w:val="Normal"/>
    <w:uiPriority w:val="34"/>
    <w:qFormat/>
    <w:rsid w:val="001D445C"/>
    <w:pPr>
      <w:ind w:left="720"/>
      <w:contextualSpacing/>
    </w:pPr>
  </w:style>
  <w:style w:type="character" w:styleId="IntenseEmphasis">
    <w:name w:val="Intense Emphasis"/>
    <w:basedOn w:val="DefaultParagraphFont"/>
    <w:uiPriority w:val="21"/>
    <w:qFormat/>
    <w:rsid w:val="001D445C"/>
    <w:rPr>
      <w:i/>
      <w:iCs/>
      <w:color w:val="2E74B5" w:themeColor="accent1" w:themeShade="BF"/>
    </w:rPr>
  </w:style>
  <w:style w:type="paragraph" w:styleId="IntenseQuote">
    <w:name w:val="Intense Quote"/>
    <w:basedOn w:val="Normal"/>
    <w:next w:val="Normal"/>
    <w:link w:val="IntenseQuoteChar"/>
    <w:uiPriority w:val="30"/>
    <w:qFormat/>
    <w:rsid w:val="001D44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445C"/>
    <w:rPr>
      <w:i/>
      <w:iCs/>
      <w:color w:val="2E74B5" w:themeColor="accent1" w:themeShade="BF"/>
    </w:rPr>
  </w:style>
  <w:style w:type="character" w:styleId="IntenseReference">
    <w:name w:val="Intense Reference"/>
    <w:basedOn w:val="DefaultParagraphFont"/>
    <w:uiPriority w:val="32"/>
    <w:qFormat/>
    <w:rsid w:val="001D445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1000</Words>
  <Characters>5201</Characters>
  <Application>Microsoft Office Word</Application>
  <DocSecurity>0</DocSecurity>
  <Lines>100</Lines>
  <Paragraphs>54</Paragraphs>
  <ScaleCrop>false</ScaleCrop>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