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C7C4" w14:textId="77777777" w:rsidR="000B67BD" w:rsidRPr="000B67BD" w:rsidRDefault="000B67BD">
      <w:pPr>
        <w:rPr>
          <w:b/>
        </w:rPr>
      </w:pPr>
      <w:r w:rsidRPr="000B67BD">
        <w:rPr>
          <w:b/>
        </w:rPr>
        <w:t>BEELZEBUB - ( Beelzeboul , Strong's G954 )</w:t>
      </w:r>
    </w:p>
    <w:p w14:paraId="5794C61C" w14:textId="77777777" w:rsidR="000B67BD" w:rsidRDefault="000B67BD">
      <w:r w:rsidRPr="000B67BD">
        <w:rPr>
          <w:b/>
        </w:rPr>
        <w:t>Summary:</w:t>
      </w:r>
    </w:p>
    <w:p w14:paraId="04294AF9" w14:textId="77777777" w:rsidR="000B67BD" w:rsidRDefault="000B67BD">
      <w:r>
        <w:t>Beelzebub (Greek Beelzeboul) is a title of derision used by Jewish religious leaders to refer to Satan as the prince of demons. Derived historically from the Philistine deity "Baal-Zebub" (lord of the flies) or the Hebrew phrase "Baal-Zebul" (lord of the dwelling/temple), the name represents the ultimate expression of spiritual slander. In Matthew 10:25, Jesus uses this extreme insult, which was directed at Him, to warn His disciples that they should expect similar hostility and vilification from the world as members of His household.</w:t>
      </w:r>
    </w:p>
    <w:p w14:paraId="5F64CD49" w14:textId="77777777" w:rsidR="000B67BD" w:rsidRDefault="000B67BD"/>
    <w:p w14:paraId="44017B00" w14:textId="77777777" w:rsidR="000B67BD" w:rsidRDefault="000B67BD">
      <w:r w:rsidRPr="000B67BD">
        <w:rPr>
          <w:b/>
        </w:rPr>
        <w:t>Full Study:</w:t>
      </w:r>
    </w:p>
    <w:p w14:paraId="1A53E2C7" w14:textId="77777777" w:rsidR="000B67BD" w:rsidRDefault="000B67BD"/>
    <w:p w14:paraId="04193753" w14:textId="77777777" w:rsidR="000B67BD" w:rsidRPr="000B67BD" w:rsidRDefault="000B67BD">
      <w:pPr>
        <w:rPr>
          <w:b/>
        </w:rPr>
      </w:pPr>
      <w:r w:rsidRPr="000B67BD">
        <w:rPr>
          <w:b/>
        </w:rPr>
        <w:t>1. Word Picture / Background</w:t>
      </w:r>
    </w:p>
    <w:p w14:paraId="10412729" w14:textId="77777777" w:rsidR="000B67BD" w:rsidRDefault="000B67BD">
      <w:r>
        <w:t>• Historically, the name traces back to the Old Testament deity Baal-Zebub, the god of the Philistine city of Ekron (2 Kings 1:2–6), which literally means "lord of the flies."</w:t>
      </w:r>
    </w:p>
    <w:p w14:paraId="36855C30" w14:textId="77777777" w:rsidR="000B67BD" w:rsidRDefault="000B67BD">
      <w:r>
        <w:t>• Another likely etymological background is the Hebrew Baal-Zebul, which translates to "lord of the high dwelling" or "lord of the temple."</w:t>
      </w:r>
    </w:p>
    <w:p w14:paraId="0F44F83B" w14:textId="77777777" w:rsidR="000B67BD" w:rsidRDefault="000B67BD">
      <w:r>
        <w:t>• Through a process of wordplay designed to mock pagan deities, the Jewish people altered Baal-Zebul to Beelzeboul. In Aramaic, this could also sound like "lord of dung" (zabal meaning dung). Thus, a title of grand pagan status was reduced to a term of filthy contempt.</w:t>
      </w:r>
    </w:p>
    <w:p w14:paraId="7D0BE5D2" w14:textId="77777777" w:rsidR="000B67BD" w:rsidRDefault="000B67BD">
      <w:r>
        <w:t>• By the intertestamental period, the name had evolved into a Jewish synonym for Satan, the ruler of the demonic realm.</w:t>
      </w:r>
    </w:p>
    <w:p w14:paraId="630994C4" w14:textId="77777777" w:rsidR="000B67BD" w:rsidRDefault="000B67BD"/>
    <w:p w14:paraId="01985EA9" w14:textId="77777777" w:rsidR="000B67BD" w:rsidRPr="000B67BD" w:rsidRDefault="000B67BD">
      <w:pPr>
        <w:rPr>
          <w:b/>
        </w:rPr>
      </w:pPr>
      <w:r w:rsidRPr="000B67BD">
        <w:rPr>
          <w:b/>
        </w:rPr>
        <w:t>2. Meaning / Lexical Definition</w:t>
      </w:r>
    </w:p>
    <w:p w14:paraId="7B6635A3" w14:textId="77777777" w:rsidR="000B67BD" w:rsidRDefault="000B67BD">
      <w:r>
        <w:t>• Beelzeboul is a proper masculine noun used exclusively in the Synoptic Gospels as a name for the prince of demons.</w:t>
      </w:r>
    </w:p>
    <w:p w14:paraId="41C04673" w14:textId="77777777" w:rsidR="000B67BD" w:rsidRDefault="000B67BD">
      <w:r>
        <w:t>• The term denotes the chief of evil spirits, identified explicitly with Satan (Matthew 12:26; Mark 3:23–26).</w:t>
      </w:r>
    </w:p>
    <w:p w14:paraId="399B98A8" w14:textId="77777777" w:rsidR="000B67BD" w:rsidRDefault="000B67BD">
      <w:r>
        <w:t>• It represents the absolute antithesis of God's holiness—the ruler of spiritual darkness, impurity, and deception.</w:t>
      </w:r>
    </w:p>
    <w:p w14:paraId="200DF9A2" w14:textId="77777777" w:rsidR="000B67BD" w:rsidRDefault="000B67BD"/>
    <w:p w14:paraId="3A239C26" w14:textId="77777777" w:rsidR="000B67BD" w:rsidRPr="000B67BD" w:rsidRDefault="000B67BD">
      <w:pPr>
        <w:rPr>
          <w:b/>
        </w:rPr>
      </w:pPr>
      <w:r w:rsidRPr="000B67BD">
        <w:rPr>
          <w:b/>
        </w:rPr>
        <w:t>3. Usage and Word Pictures</w:t>
      </w:r>
    </w:p>
    <w:p w14:paraId="6351E6D6" w14:textId="77777777" w:rsidR="000B67BD" w:rsidRDefault="000B67BD">
      <w:r>
        <w:t>• In the New Testament, the name is used only by Jesus' opponents as an accusatory epithet, or by Jesus Himself when addressing and exposing their blasphemous accusations.</w:t>
      </w:r>
    </w:p>
    <w:p w14:paraId="1E395440" w14:textId="77777777" w:rsidR="000B67BD" w:rsidRDefault="000B67BD">
      <w:r>
        <w:t>• The "lord of the dwelling" word picture is highly active in the context of Matthew 10:25. Jesus plays on this imagery, comparing Himself to the "master of the house" (oikodespotes) and His disciples to "those of his household." By calling the Master of the house "lord of the dwelling" (in a demonic, derogatory sense), the accusers inverted the true spiritual order, claiming God's Son was the ruler of a house of demons.</w:t>
      </w:r>
    </w:p>
    <w:p w14:paraId="7B7844E9" w14:textId="77777777" w:rsidR="000B67BD" w:rsidRDefault="000B67BD"/>
    <w:p w14:paraId="104338F6" w14:textId="77777777" w:rsidR="000B67BD" w:rsidRPr="000B67BD" w:rsidRDefault="000B67BD">
      <w:pPr>
        <w:rPr>
          <w:b/>
        </w:rPr>
      </w:pPr>
      <w:r w:rsidRPr="000B67BD">
        <w:rPr>
          <w:b/>
        </w:rPr>
        <w:t>4. Theological Implications</w:t>
      </w:r>
    </w:p>
    <w:p w14:paraId="4EBB2B78" w14:textId="77777777" w:rsidR="000B67BD" w:rsidRDefault="000B67BD">
      <w:r>
        <w:t>• The Depth of Spiritual Blindness: Attributing the supernatural, life-giving work of the Holy Spirit through Jesus to Beelzebub demonstrates the ultimate state of spiritual inversion, where good is called evil and light is called darkness.</w:t>
      </w:r>
    </w:p>
    <w:p w14:paraId="03F2267D" w14:textId="77777777" w:rsidR="000B67BD" w:rsidRDefault="000B67BD">
      <w:r>
        <w:t>• The Cosmic Conflict: The usage underscores the reality of a structured kingdom of darkness. Satan is not a chaotic agent working in isolation but a "prince" ruling over a domain of unclean spirits, which Jesus came to bind and plunder.</w:t>
      </w:r>
    </w:p>
    <w:p w14:paraId="5AFBAC8A" w14:textId="77777777" w:rsidR="000B67BD" w:rsidRDefault="000B67BD">
      <w:r>
        <w:t>• Suffering of the Church: The term shows that the hostility the world directs toward God will inevitably be directed toward His people.</w:t>
      </w:r>
    </w:p>
    <w:p w14:paraId="024AF5C5" w14:textId="77777777" w:rsidR="000B67BD" w:rsidRDefault="000B67BD"/>
    <w:p w14:paraId="2DB5FCBD" w14:textId="77777777" w:rsidR="000B67BD" w:rsidRPr="000B67BD" w:rsidRDefault="000B67BD">
      <w:pPr>
        <w:rPr>
          <w:b/>
        </w:rPr>
      </w:pPr>
      <w:r w:rsidRPr="000B67BD">
        <w:rPr>
          <w:b/>
        </w:rPr>
        <w:t>5. Contextual Nuance in the Passage</w:t>
      </w:r>
    </w:p>
    <w:p w14:paraId="00363C04" w14:textId="77777777" w:rsidR="000B67BD" w:rsidRDefault="000B67BD">
      <w:r>
        <w:t>• In Matthew 10:25, Jesus is preparing His disciples for the Great Commission and the severe persecution that will follow.</w:t>
      </w:r>
    </w:p>
    <w:p w14:paraId="661F2C48" w14:textId="77777777" w:rsidR="000B67BD" w:rsidRDefault="000B67BD">
      <w:r>
        <w:t>• The argument is from the greater to the lesser (a fortiori): If the religious elite slandered the Lord of Glory with the most offensive, demonic name possible, His followers ("those of his household") must not expect polite acceptance from the same crowd.</w:t>
      </w:r>
    </w:p>
    <w:p w14:paraId="610909D3" w14:textId="77777777" w:rsidR="000B67BD" w:rsidRDefault="000B67BD">
      <w:r>
        <w:t>• The designation of Jesus as "master of the house" (oikodespotes) directly contrasts with the etymological meaning of Beelzeboul as the "master of the house/dwelling" of evil spirits. It exposes the supreme irony of their slander; they mistook the Creator of the universe for the lord of the dunghill.</w:t>
      </w:r>
    </w:p>
    <w:p w14:paraId="2ADF2DE4" w14:textId="77777777" w:rsidR="000B67BD" w:rsidRDefault="000B67BD"/>
    <w:p w14:paraId="7258280E" w14:textId="77777777" w:rsidR="000B67BD" w:rsidRPr="000B67BD" w:rsidRDefault="000B67BD">
      <w:pPr>
        <w:rPr>
          <w:b/>
        </w:rPr>
      </w:pPr>
      <w:r w:rsidRPr="000B67BD">
        <w:rPr>
          <w:b/>
        </w:rPr>
        <w:t>6. Key Uses in Other Verses (NKJV)</w:t>
      </w:r>
    </w:p>
    <w:p w14:paraId="4B3D0106" w14:textId="77777777" w:rsidR="000B67BD" w:rsidRDefault="000B67BD">
      <w:r>
        <w:t>• Matthew 12:24: "Now when the Pharisees heard it they said, 'This fellow does not cast out demons except by Beelzebub, the ruler of the demons.'"</w:t>
      </w:r>
    </w:p>
    <w:p w14:paraId="582BB816" w14:textId="77777777" w:rsidR="000B67BD" w:rsidRDefault="000B67BD">
      <w:r>
        <w:t>• Matthew 12:27: "And if I cast out demons by Beelzebub, by whom do your sons cast them out? Therefore they shall be your judges."</w:t>
      </w:r>
    </w:p>
    <w:p w14:paraId="3F45CAEF" w14:textId="77777777" w:rsidR="000B67BD" w:rsidRDefault="000B67BD">
      <w:r>
        <w:t>• Mark 3:22: "And the scribes who came down from Jerusalem said, 'He has Beelzebub,' and, 'By the ruler of the demons He casts out demons.'"</w:t>
      </w:r>
    </w:p>
    <w:p w14:paraId="1DA796D2" w14:textId="77777777" w:rsidR="000B67BD" w:rsidRDefault="000B67BD">
      <w:r>
        <w:t>• Luke 11:15: "But some of them said, 'He casts out demons by Beelzebub, the ruler of the demons.'"</w:t>
      </w:r>
    </w:p>
    <w:p w14:paraId="795CE2A9" w14:textId="77777777" w:rsidR="000B67BD" w:rsidRDefault="000B67BD"/>
    <w:p w14:paraId="1FFEBCCD" w14:textId="77777777" w:rsidR="000B67BD" w:rsidRPr="000B67BD" w:rsidRDefault="000B67BD">
      <w:pPr>
        <w:rPr>
          <w:b/>
        </w:rPr>
      </w:pPr>
      <w:r w:rsidRPr="000B67BD">
        <w:rPr>
          <w:b/>
        </w:rPr>
        <w:t>7. Other Relevant Insights</w:t>
      </w:r>
    </w:p>
    <w:p w14:paraId="1F3BD3A6" w14:textId="77777777" w:rsidR="000B67BD" w:rsidRDefault="000B67BD">
      <w:r>
        <w:t>• Textual variants: Some Greek manuscripts and early translations (like the Latin Vulgate) read Beelzebub (ending in -b), influenced by the Old Testament Hebrew of 2 Kings 1. Modern Greek critical editions almost unanimously read Beelzeboul (ending in -l).</w:t>
      </w:r>
    </w:p>
    <w:p w14:paraId="0DB1E8B5" w14:textId="77777777" w:rsidR="000B67BD" w:rsidRDefault="000B67BD">
      <w:r>
        <w:t>• The ultimate defeat of Beelzebub is anticipated in Jesus' binding of the "strong man" (Matthew 12:29), demonstrating that Jesus' power is not derived from Satan but is the very finger of God destroying Satan’s domain.</w:t>
      </w:r>
    </w:p>
    <w:p w14:paraId="11B7050B" w14:textId="77777777" w:rsidR="000B67BD" w:rsidRDefault="000B67BD"/>
    <w:p w14:paraId="51684737" w14:textId="77777777" w:rsidR="000B67BD" w:rsidRPr="000B67BD" w:rsidRDefault="000B67BD">
      <w:pPr>
        <w:rPr>
          <w:b/>
        </w:rPr>
      </w:pPr>
      <w:r w:rsidRPr="000B67BD">
        <w:rPr>
          <w:b/>
        </w:rPr>
        <w:t>8. References</w:t>
      </w:r>
    </w:p>
    <w:p w14:paraId="6F54404C" w14:textId="77777777" w:rsidR="000B67BD" w:rsidRDefault="000B67BD">
      <w:r>
        <w:t>• Arndt, W., Danker, F. W., &amp; Bauer, W. A Greek-English Lexicon of the New Testament and Other Early Christian Literature (BDAG).</w:t>
      </w:r>
    </w:p>
    <w:p w14:paraId="6C544900" w14:textId="77777777" w:rsidR="000B67BD" w:rsidRDefault="000B67BD">
      <w:r>
        <w:t>• Balz, H. R., &amp; Schneider, G. Exegetical Dictionary of the New Testament.</w:t>
      </w:r>
    </w:p>
    <w:p w14:paraId="182E3843" w14:textId="77777777" w:rsidR="000B67BD" w:rsidRDefault="000B67BD">
      <w:r>
        <w:t>• Bromiley, G. W. Theological Dictionary of the New Testament, Abridged (Little Kittel).</w:t>
      </w:r>
    </w:p>
    <w:p w14:paraId="2F543C0D" w14:textId="77777777" w:rsidR="000B67BD" w:rsidRDefault="000B67BD">
      <w:r>
        <w:t>• Kittel, G., Bromiley, G. W., &amp; Friedrich, G. Theological Dictionary of the New Testament (TDNT).</w:t>
      </w:r>
    </w:p>
    <w:p w14:paraId="161C8E67" w14:textId="4D9078DE" w:rsidR="004C5552" w:rsidRDefault="000B67BD">
      <w:r>
        <w:t>• Vine, W. 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BD"/>
    <w:rsid w:val="00017747"/>
    <w:rsid w:val="00023A4A"/>
    <w:rsid w:val="0006763F"/>
    <w:rsid w:val="000B67BD"/>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068C"/>
  <w15:chartTrackingRefBased/>
  <w15:docId w15:val="{DEB26876-0294-44D1-87CA-815794CD8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6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6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7BD"/>
    <w:rPr>
      <w:rFonts w:eastAsiaTheme="majorEastAsia" w:cstheme="majorBidi"/>
      <w:color w:val="272727" w:themeColor="text1" w:themeTint="D8"/>
    </w:rPr>
  </w:style>
  <w:style w:type="paragraph" w:styleId="Title">
    <w:name w:val="Title"/>
    <w:basedOn w:val="Normal"/>
    <w:next w:val="Normal"/>
    <w:link w:val="TitleChar"/>
    <w:uiPriority w:val="10"/>
    <w:qFormat/>
    <w:rsid w:val="000B6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7BD"/>
    <w:pPr>
      <w:spacing w:before="160"/>
      <w:jc w:val="center"/>
    </w:pPr>
    <w:rPr>
      <w:i/>
      <w:iCs/>
      <w:color w:val="404040" w:themeColor="text1" w:themeTint="BF"/>
    </w:rPr>
  </w:style>
  <w:style w:type="character" w:customStyle="1" w:styleId="QuoteChar">
    <w:name w:val="Quote Char"/>
    <w:basedOn w:val="DefaultParagraphFont"/>
    <w:link w:val="Quote"/>
    <w:uiPriority w:val="29"/>
    <w:rsid w:val="000B67BD"/>
    <w:rPr>
      <w:i/>
      <w:iCs/>
      <w:color w:val="404040" w:themeColor="text1" w:themeTint="BF"/>
    </w:rPr>
  </w:style>
  <w:style w:type="paragraph" w:styleId="ListParagraph">
    <w:name w:val="List Paragraph"/>
    <w:basedOn w:val="Normal"/>
    <w:uiPriority w:val="34"/>
    <w:qFormat/>
    <w:rsid w:val="000B67BD"/>
    <w:pPr>
      <w:ind w:left="720"/>
      <w:contextualSpacing/>
    </w:pPr>
  </w:style>
  <w:style w:type="character" w:styleId="IntenseEmphasis">
    <w:name w:val="Intense Emphasis"/>
    <w:basedOn w:val="DefaultParagraphFont"/>
    <w:uiPriority w:val="21"/>
    <w:qFormat/>
    <w:rsid w:val="000B67BD"/>
    <w:rPr>
      <w:i/>
      <w:iCs/>
      <w:color w:val="2E74B5" w:themeColor="accent1" w:themeShade="BF"/>
    </w:rPr>
  </w:style>
  <w:style w:type="paragraph" w:styleId="IntenseQuote">
    <w:name w:val="Intense Quote"/>
    <w:basedOn w:val="Normal"/>
    <w:next w:val="Normal"/>
    <w:link w:val="IntenseQuoteChar"/>
    <w:uiPriority w:val="30"/>
    <w:qFormat/>
    <w:rsid w:val="000B67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67BD"/>
    <w:rPr>
      <w:i/>
      <w:iCs/>
      <w:color w:val="2E74B5" w:themeColor="accent1" w:themeShade="BF"/>
    </w:rPr>
  </w:style>
  <w:style w:type="character" w:styleId="IntenseReference">
    <w:name w:val="Intense Reference"/>
    <w:basedOn w:val="DefaultParagraphFont"/>
    <w:uiPriority w:val="32"/>
    <w:qFormat/>
    <w:rsid w:val="000B67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4399</Characters>
  <Application>Microsoft Office Word</Application>
  <DocSecurity>0</DocSecurity>
  <Lines>84</Lines>
  <Paragraphs>45</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