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39FB" w14:textId="77777777" w:rsidR="00123E61" w:rsidRPr="00123E61" w:rsidRDefault="00123E61">
      <w:pPr>
        <w:rPr>
          <w:b/>
        </w:rPr>
      </w:pPr>
      <w:r w:rsidRPr="00123E61">
        <w:rPr>
          <w:b/>
        </w:rPr>
        <w:t>CONFESSES - ( homologeō , Strong's G3670 )</w:t>
      </w:r>
    </w:p>
    <w:p w14:paraId="49B23890" w14:textId="77777777" w:rsidR="00123E61" w:rsidRDefault="00123E61">
      <w:r w:rsidRPr="00123E61">
        <w:rPr>
          <w:b/>
        </w:rPr>
        <w:t>Summary:</w:t>
      </w:r>
    </w:p>
    <w:p w14:paraId="68E62C74" w14:textId="77777777" w:rsidR="00123E61" w:rsidRDefault="00123E61">
      <w:r>
        <w:t>The Greek verb homologeō literally means "to speak the same thing" or "to agree." In the New Testament, and specifically in Matthew 10:32, it refers to a public, binding declaration of allegiance to Jesus Christ. It is not merely an intellectual acknowledgment, but a courageous, outward alignment of one's voice and life with Him, even in the face of hostile opposition.</w:t>
      </w:r>
    </w:p>
    <w:p w14:paraId="12EA956D" w14:textId="77777777" w:rsidR="00123E61" w:rsidRDefault="00123E61"/>
    <w:p w14:paraId="7938EB89" w14:textId="77777777" w:rsidR="00123E61" w:rsidRDefault="00123E61">
      <w:r w:rsidRPr="00123E61">
        <w:rPr>
          <w:b/>
        </w:rPr>
        <w:t>Full Study:</w:t>
      </w:r>
    </w:p>
    <w:p w14:paraId="795767AA" w14:textId="77777777" w:rsidR="00123E61" w:rsidRDefault="00123E61"/>
    <w:p w14:paraId="54425DBC" w14:textId="77777777" w:rsidR="00123E61" w:rsidRPr="00123E61" w:rsidRDefault="00123E61">
      <w:pPr>
        <w:rPr>
          <w:b/>
        </w:rPr>
      </w:pPr>
      <w:r w:rsidRPr="00123E61">
        <w:rPr>
          <w:b/>
        </w:rPr>
        <w:t>1. Word Picture / Background</w:t>
      </w:r>
    </w:p>
    <w:p w14:paraId="15594BEA" w14:textId="77777777" w:rsidR="00123E61" w:rsidRDefault="00123E61">
      <w:r>
        <w:t>• homologeō is a compound verb derived from homos ("same") and legō ("to speak"). In ancient Greek culture, this word carried legal, commercial, and political weight. It was used to describe a formal, binding agreement, a treaty between nations, or a confession made in a court of law. When someone entered into a contract, they used this word to indicate they agreed to the terms. To homologeō was to declare something publicly and officially, establishing a binding commitment that could not be easily retracted.</w:t>
      </w:r>
    </w:p>
    <w:p w14:paraId="381D916F" w14:textId="77777777" w:rsidR="00123E61" w:rsidRDefault="00123E61"/>
    <w:p w14:paraId="6635F048" w14:textId="77777777" w:rsidR="00123E61" w:rsidRPr="00123E61" w:rsidRDefault="00123E61">
      <w:pPr>
        <w:rPr>
          <w:b/>
        </w:rPr>
      </w:pPr>
      <w:r w:rsidRPr="00123E61">
        <w:rPr>
          <w:b/>
        </w:rPr>
        <w:t>2. Meaning / Lexical Definition</w:t>
      </w:r>
    </w:p>
    <w:p w14:paraId="02B96E08" w14:textId="77777777" w:rsidR="00123E61" w:rsidRDefault="00123E61">
      <w:r>
        <w:t>• homologeō means to declare openly, speak in agreement with, acknowledge, or confess. In the New Testament, it carries several distinct nuances depending on the context:</w:t>
      </w:r>
    </w:p>
    <w:p w14:paraId="1C94DC35" w14:textId="77777777" w:rsidR="00123E61" w:rsidRDefault="00123E61">
      <w:r>
        <w:t>• To confess or acknowledge one's sins, agreeing with God's verdict on moral failure.</w:t>
      </w:r>
    </w:p>
    <w:p w14:paraId="1B71B1D9" w14:textId="77777777" w:rsidR="00123E61" w:rsidRDefault="00123E61">
      <w:r>
        <w:t>• To confess or profess faith in a person, specifically acknowledging Jesus Christ as Lord and Savior.</w:t>
      </w:r>
    </w:p>
    <w:p w14:paraId="400B483A" w14:textId="77777777" w:rsidR="00123E61" w:rsidRDefault="00123E61">
      <w:r>
        <w:t>• To promise or state something solemnly.</w:t>
      </w:r>
    </w:p>
    <w:p w14:paraId="7A7F5AEF" w14:textId="77777777" w:rsidR="00123E61" w:rsidRDefault="00123E61">
      <w:r>
        <w:t>• To praise or give thanks to God's name by publicly declaring His attributes.</w:t>
      </w:r>
    </w:p>
    <w:p w14:paraId="11935413" w14:textId="77777777" w:rsidR="00123E61" w:rsidRDefault="00123E61"/>
    <w:p w14:paraId="7AB6335E" w14:textId="77777777" w:rsidR="00123E61" w:rsidRPr="00123E61" w:rsidRDefault="00123E61">
      <w:pPr>
        <w:rPr>
          <w:b/>
        </w:rPr>
      </w:pPr>
      <w:r w:rsidRPr="00123E61">
        <w:rPr>
          <w:b/>
        </w:rPr>
        <w:t>3. Usage and Word Pictures</w:t>
      </w:r>
    </w:p>
    <w:p w14:paraId="23A4C29C" w14:textId="77777777" w:rsidR="00123E61" w:rsidRDefault="00123E61">
      <w:r>
        <w:t>The word picture behind homologeō is that of a courtroom or public assembly. When a person confesses Christ, they step forward to align their testimony exactly with God’s own testimony. God has declared, "This is My beloved Son" (Matthew 3:17). When a believer confesses Christ, they "say the same thing" as the Father. It is a public alignment of one's voice with the truth of God. Conversely, to deny Christ is to speak against this shared testimony.</w:t>
      </w:r>
    </w:p>
    <w:p w14:paraId="33CF8A88" w14:textId="77777777" w:rsidR="00123E61" w:rsidRDefault="00123E61"/>
    <w:p w14:paraId="41B782F3" w14:textId="77777777" w:rsidR="00123E61" w:rsidRPr="00123E61" w:rsidRDefault="00123E61">
      <w:pPr>
        <w:rPr>
          <w:b/>
        </w:rPr>
      </w:pPr>
      <w:r w:rsidRPr="00123E61">
        <w:rPr>
          <w:b/>
        </w:rPr>
        <w:t>4. Theological Implications</w:t>
      </w:r>
    </w:p>
    <w:p w14:paraId="218809E5" w14:textId="77777777" w:rsidR="00123E61" w:rsidRDefault="00123E61">
      <w:r>
        <w:t>True biblical confession is the outward fruit of inward faith. Romans 10:9–10 links believing in the heart with confessing with the mouth. Confession is not a work that earns salvation, but it is the necessary, public evidence of saving faith. It is covenantal and relational, representing an act of loyalty to the Lordship of Christ. Furthermore, this confession is reciprocal. When a believer confesses Christ on earth, Christ promises to confess that believer before the Father in heaven, securing their eternal standing.</w:t>
      </w:r>
    </w:p>
    <w:p w14:paraId="701BAD38" w14:textId="77777777" w:rsidR="00123E61" w:rsidRDefault="00123E61"/>
    <w:p w14:paraId="2985618E" w14:textId="77777777" w:rsidR="00123E61" w:rsidRPr="00123E61" w:rsidRDefault="00123E61">
      <w:pPr>
        <w:rPr>
          <w:b/>
        </w:rPr>
      </w:pPr>
      <w:r w:rsidRPr="00123E61">
        <w:rPr>
          <w:b/>
        </w:rPr>
        <w:t>5. Contextual Nuance in the Passage</w:t>
      </w:r>
    </w:p>
    <w:p w14:paraId="0B572165" w14:textId="77777777" w:rsidR="00123E61" w:rsidRDefault="00123E61">
      <w:r>
        <w:t xml:space="preserve">In Matthew 10:32, Jesus is instructing His disciples before sending them out on their mission. He warns them of impending persecution, arrest, and hatred from the world. In this high-stakes context, confessing Christ "before men" is an act of supreme courage. It is contrasted with "denying" Him (v. 33) to escape physical harm. </w:t>
      </w:r>
    </w:p>
    <w:p w14:paraId="6635B499" w14:textId="77777777" w:rsidR="00123E61" w:rsidRDefault="00123E61">
      <w:r>
        <w:t>• The phrase "confesses Me" contains a unique Greek idiom: homologēsei en emoi, which literally translates to "confesses in Me." This Semitic construction implies a deep, personal union. The believer is not merely confessing facts about Jesus; they are confessing their standing in Him.</w:t>
      </w:r>
    </w:p>
    <w:p w14:paraId="12E9495E" w14:textId="77777777" w:rsidR="00123E61" w:rsidRDefault="00123E61">
      <w:r>
        <w:t>• The setting is judicial. Believers stand before human tribunals ("before men") and confess Jesus. In response, Jesus stands before the ultimate heavenly tribunal ("before My Father") and confesses them.</w:t>
      </w:r>
    </w:p>
    <w:p w14:paraId="7926DD66" w14:textId="77777777" w:rsidR="00123E61" w:rsidRDefault="00123E61"/>
    <w:p w14:paraId="570E6BB1" w14:textId="77777777" w:rsidR="00123E61" w:rsidRPr="00123E61" w:rsidRDefault="00123E61">
      <w:pPr>
        <w:rPr>
          <w:b/>
        </w:rPr>
      </w:pPr>
      <w:r w:rsidRPr="00123E61">
        <w:rPr>
          <w:b/>
        </w:rPr>
        <w:t>6. Key Uses in Other Verses (NKJV)</w:t>
      </w:r>
    </w:p>
    <w:p w14:paraId="3C1A8B53" w14:textId="77777777" w:rsidR="00123E61" w:rsidRDefault="00123E61">
      <w:r>
        <w:t>• Romans 10:9 - "...that if you confess with your mouth the Lord Jesus and believe in your heart that God has raised Him from the dead, you will be saved."</w:t>
      </w:r>
    </w:p>
    <w:p w14:paraId="339FFF15" w14:textId="77777777" w:rsidR="00123E61" w:rsidRDefault="00123E61">
      <w:r>
        <w:t>• 1 John 1:9 - "If we confess our sins, He is faithful and just to forgive us our sins and to cleanse us from all unrighteousness."</w:t>
      </w:r>
    </w:p>
    <w:p w14:paraId="3876E998" w14:textId="77777777" w:rsidR="00123E61" w:rsidRDefault="00123E61">
      <w:r>
        <w:t>• 1 John 4:15 - "Whoever confesses that Jesus is the Son of God, God abides in him, and he in God."</w:t>
      </w:r>
    </w:p>
    <w:p w14:paraId="38411607" w14:textId="77777777" w:rsidR="00123E61" w:rsidRDefault="00123E61">
      <w:r>
        <w:t>• John 9:22 - "...for the Jews had agreed already that if anyone confessed that He was Christ, he would be put out of the synagogue."</w:t>
      </w:r>
    </w:p>
    <w:p w14:paraId="4CC360A2" w14:textId="77777777" w:rsidR="00123E61" w:rsidRDefault="00123E61">
      <w:r>
        <w:t>• 1 Timothy 6:12 - "Fight the good fight of faith, lay hold on eternal life, to which you were also called and have confessed the good confession in the presence of many witnesses."</w:t>
      </w:r>
    </w:p>
    <w:p w14:paraId="1EFD88B7" w14:textId="77777777" w:rsidR="00123E61" w:rsidRDefault="00123E61"/>
    <w:p w14:paraId="69A27EFB" w14:textId="77777777" w:rsidR="00123E61" w:rsidRPr="00123E61" w:rsidRDefault="00123E61">
      <w:pPr>
        <w:rPr>
          <w:b/>
        </w:rPr>
      </w:pPr>
      <w:r w:rsidRPr="00123E61">
        <w:rPr>
          <w:b/>
        </w:rPr>
        <w:t>7. Other Relevant Insights</w:t>
      </w:r>
    </w:p>
    <w:p w14:paraId="33BC4F8A" w14:textId="77777777" w:rsidR="00123E61" w:rsidRDefault="00123E61">
      <w:r>
        <w:t>• The noun form of this word is homologia, often translated as "confession" or "profession" (Hebrews 3:1, 4:14, 10:23). This indicates that the early church possessed a recognized, public statement of faith to which they held fast.</w:t>
      </w:r>
    </w:p>
    <w:p w14:paraId="58628903" w14:textId="77777777" w:rsidR="00123E61" w:rsidRDefault="00123E61">
      <w:r>
        <w:t>• Under severe pressure, the ability to confess Christ is not a product of sheer human willpower, but the result of the Holy Spirit's empowerment. Jesus reassures the disciples in Matthew 10:20 that "it is not you who speak, but the Spirit of your Father who speaks in you."</w:t>
      </w:r>
    </w:p>
    <w:p w14:paraId="458A5537" w14:textId="77777777" w:rsidR="00123E61" w:rsidRDefault="00123E61"/>
    <w:p w14:paraId="3B2CC47A" w14:textId="77777777" w:rsidR="00123E61" w:rsidRPr="00123E61" w:rsidRDefault="00123E61">
      <w:pPr>
        <w:rPr>
          <w:b/>
        </w:rPr>
      </w:pPr>
      <w:r w:rsidRPr="00123E61">
        <w:rPr>
          <w:b/>
        </w:rPr>
        <w:t>8. References</w:t>
      </w:r>
    </w:p>
    <w:p w14:paraId="506295EF" w14:textId="77777777" w:rsidR="00123E61" w:rsidRDefault="00123E61">
      <w:r>
        <w:t>• BDAG Greek-English Lexicon of the New Testament</w:t>
      </w:r>
    </w:p>
    <w:p w14:paraId="43C31E16" w14:textId="77777777" w:rsidR="00123E61" w:rsidRDefault="00123E61">
      <w:r>
        <w:t>• Thayer's Greek-English Lexicon of the New Testament</w:t>
      </w:r>
    </w:p>
    <w:p w14:paraId="7AB826D7" w14:textId="77777777" w:rsidR="00123E61" w:rsidRDefault="00123E61">
      <w:r>
        <w:t>• Vine's Expository Dictionary of New Testament Words</w:t>
      </w:r>
    </w:p>
    <w:p w14:paraId="7D9382FA" w14:textId="77777777" w:rsidR="00123E61" w:rsidRDefault="00123E61">
      <w:r>
        <w:t>• Theological Dictionary of the New Testament (TDNT)</w:t>
      </w:r>
    </w:p>
    <w:p w14:paraId="557E9373" w14:textId="1F149BBF" w:rsidR="004C5552" w:rsidRDefault="00123E61">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61"/>
    <w:rsid w:val="00017747"/>
    <w:rsid w:val="00023A4A"/>
    <w:rsid w:val="0006763F"/>
    <w:rsid w:val="000C53AC"/>
    <w:rsid w:val="00123E6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999E"/>
  <w15:chartTrackingRefBased/>
  <w15:docId w15:val="{E08EA92A-CE87-4A5D-8EEC-3C1A9364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E61"/>
    <w:rPr>
      <w:rFonts w:eastAsiaTheme="majorEastAsia" w:cstheme="majorBidi"/>
      <w:color w:val="272727" w:themeColor="text1" w:themeTint="D8"/>
    </w:rPr>
  </w:style>
  <w:style w:type="paragraph" w:styleId="Title">
    <w:name w:val="Title"/>
    <w:basedOn w:val="Normal"/>
    <w:next w:val="Normal"/>
    <w:link w:val="TitleChar"/>
    <w:uiPriority w:val="10"/>
    <w:qFormat/>
    <w:rsid w:val="0012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E61"/>
    <w:pPr>
      <w:spacing w:before="160"/>
      <w:jc w:val="center"/>
    </w:pPr>
    <w:rPr>
      <w:i/>
      <w:iCs/>
      <w:color w:val="404040" w:themeColor="text1" w:themeTint="BF"/>
    </w:rPr>
  </w:style>
  <w:style w:type="character" w:customStyle="1" w:styleId="QuoteChar">
    <w:name w:val="Quote Char"/>
    <w:basedOn w:val="DefaultParagraphFont"/>
    <w:link w:val="Quote"/>
    <w:uiPriority w:val="29"/>
    <w:rsid w:val="00123E61"/>
    <w:rPr>
      <w:i/>
      <w:iCs/>
      <w:color w:val="404040" w:themeColor="text1" w:themeTint="BF"/>
    </w:rPr>
  </w:style>
  <w:style w:type="paragraph" w:styleId="ListParagraph">
    <w:name w:val="List Paragraph"/>
    <w:basedOn w:val="Normal"/>
    <w:uiPriority w:val="34"/>
    <w:qFormat/>
    <w:rsid w:val="00123E61"/>
    <w:pPr>
      <w:ind w:left="720"/>
      <w:contextualSpacing/>
    </w:pPr>
  </w:style>
  <w:style w:type="character" w:styleId="IntenseEmphasis">
    <w:name w:val="Intense Emphasis"/>
    <w:basedOn w:val="DefaultParagraphFont"/>
    <w:uiPriority w:val="21"/>
    <w:qFormat/>
    <w:rsid w:val="00123E61"/>
    <w:rPr>
      <w:i/>
      <w:iCs/>
      <w:color w:val="2E74B5" w:themeColor="accent1" w:themeShade="BF"/>
    </w:rPr>
  </w:style>
  <w:style w:type="paragraph" w:styleId="IntenseQuote">
    <w:name w:val="Intense Quote"/>
    <w:basedOn w:val="Normal"/>
    <w:next w:val="Normal"/>
    <w:link w:val="IntenseQuoteChar"/>
    <w:uiPriority w:val="30"/>
    <w:qFormat/>
    <w:rsid w:val="00123E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3E61"/>
    <w:rPr>
      <w:i/>
      <w:iCs/>
      <w:color w:val="2E74B5" w:themeColor="accent1" w:themeShade="BF"/>
    </w:rPr>
  </w:style>
  <w:style w:type="character" w:styleId="IntenseReference">
    <w:name w:val="Intense Reference"/>
    <w:basedOn w:val="DefaultParagraphFont"/>
    <w:uiPriority w:val="32"/>
    <w:qFormat/>
    <w:rsid w:val="00123E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4139</Characters>
  <Application>Microsoft Office Word</Application>
  <DocSecurity>0</DocSecurity>
  <Lines>79</Lines>
  <Paragraphs>43</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