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578A2" w14:textId="77777777" w:rsidR="00F8321A" w:rsidRPr="00F8321A" w:rsidRDefault="00F8321A">
      <w:pPr>
        <w:rPr>
          <w:b/>
        </w:rPr>
      </w:pPr>
      <w:r w:rsidRPr="00F8321A">
        <w:rPr>
          <w:b/>
        </w:rPr>
        <w:t>SWORD - ( machaira , Strong's G3162 )</w:t>
      </w:r>
    </w:p>
    <w:p w14:paraId="2EC35D7F" w14:textId="77777777" w:rsidR="00F8321A" w:rsidRDefault="00F8321A">
      <w:r w:rsidRPr="00F8321A">
        <w:rPr>
          <w:b/>
        </w:rPr>
        <w:t>Summary:</w:t>
      </w:r>
    </w:p>
    <w:p w14:paraId="68A32C50" w14:textId="77777777" w:rsidR="00F8321A" w:rsidRDefault="00F8321A">
      <w:r>
        <w:t>In Matthew 10:34, the term refers metaphorically to the inevitable division, conflict, and relational disruption that occurs when individuals choose to follow Jesus Christ. Rather than indicating literal violence, military action, or physical warfare initiated by Christ, the word represents the sharp, cutting separation between believers and unbelievers—even within the closest of family units—as a direct consequence of the gospel's uncompromising demands.</w:t>
      </w:r>
    </w:p>
    <w:p w14:paraId="1A9AAB2A" w14:textId="77777777" w:rsidR="00F8321A" w:rsidRDefault="00F8321A"/>
    <w:p w14:paraId="1D6073C2" w14:textId="77777777" w:rsidR="00F8321A" w:rsidRDefault="00F8321A">
      <w:r w:rsidRPr="00F8321A">
        <w:rPr>
          <w:b/>
        </w:rPr>
        <w:t>Full Study:</w:t>
      </w:r>
    </w:p>
    <w:p w14:paraId="43F487FF" w14:textId="77777777" w:rsidR="00F8321A" w:rsidRDefault="00F8321A"/>
    <w:p w14:paraId="2BF73187" w14:textId="77777777" w:rsidR="00F8321A" w:rsidRPr="00F8321A" w:rsidRDefault="00F8321A">
      <w:pPr>
        <w:rPr>
          <w:b/>
        </w:rPr>
      </w:pPr>
      <w:r w:rsidRPr="00F8321A">
        <w:rPr>
          <w:b/>
        </w:rPr>
        <w:t xml:space="preserve"> 1. Word Picture / Background</w:t>
      </w:r>
    </w:p>
    <w:p w14:paraId="01DBBD34" w14:textId="77777777" w:rsidR="00F8321A" w:rsidRDefault="00F8321A">
      <w:r>
        <w:t>Historically, the machaira was a short sword, dagger, or large knife. It was the standard weapon carried by Roman soldiers for close-combat defense and execution, and by travelers for protection against bandits. Unlike the large, heavy, two-handed broadsword (rhomphaia), the machaira was designed for precision, quick strikes, and personal, hand-to-hand combat. In ancient Jewish and Greco-Roman contexts, the sword symbolized authority, judicial execution (the power of life and death held by magistrates), and the ultimate instrument of division, incision, or destruction.</w:t>
      </w:r>
    </w:p>
    <w:p w14:paraId="3022E962" w14:textId="77777777" w:rsidR="00F8321A" w:rsidRDefault="00F8321A"/>
    <w:p w14:paraId="716CC788" w14:textId="77777777" w:rsidR="00F8321A" w:rsidRPr="00F8321A" w:rsidRDefault="00F8321A">
      <w:pPr>
        <w:rPr>
          <w:b/>
        </w:rPr>
      </w:pPr>
      <w:r w:rsidRPr="00F8321A">
        <w:rPr>
          <w:b/>
        </w:rPr>
        <w:t xml:space="preserve"> 2. Meaning / Lexical Definition</w:t>
      </w:r>
    </w:p>
    <w:p w14:paraId="40B8B186" w14:textId="77777777" w:rsidR="00F8321A" w:rsidRDefault="00F8321A">
      <w:r>
        <w:t>The word denotes a short sword, dagger, or curved weapon used for cutting or stabbing. Lexically, it refers to:</w:t>
      </w:r>
    </w:p>
    <w:p w14:paraId="4EB1874B" w14:textId="77777777" w:rsidR="00F8321A" w:rsidRDefault="00F8321A">
      <w:r>
        <w:t>• An instrument of defense, assault, or physical violence.</w:t>
      </w:r>
    </w:p>
    <w:p w14:paraId="1BDABA0D" w14:textId="77777777" w:rsidR="00F8321A" w:rsidRDefault="00F8321A">
      <w:r>
        <w:t>• A symbol of judicial authority, political power, and capital punishment (often described as the "power of the sword").</w:t>
      </w:r>
    </w:p>
    <w:p w14:paraId="5767A428" w14:textId="77777777" w:rsidR="00F8321A" w:rsidRDefault="00F8321A">
      <w:r>
        <w:t>• Metaphorically, any sharp instrument of division, piercing conflict, or severe emotional and relational pain.</w:t>
      </w:r>
    </w:p>
    <w:p w14:paraId="41261FC4" w14:textId="77777777" w:rsidR="00F8321A" w:rsidRDefault="00F8321A"/>
    <w:p w14:paraId="294253F7" w14:textId="77777777" w:rsidR="00F8321A" w:rsidRDefault="00F8321A">
      <w:r>
        <w:t>In the New Testament, it is used literally for the weapons carried by those arresting Jesus, and metaphorically for the cutting power of the Word of God and the relational division caused by the demands of Christ.</w:t>
      </w:r>
    </w:p>
    <w:p w14:paraId="29AAC645" w14:textId="77777777" w:rsidR="00F8321A" w:rsidRDefault="00F8321A"/>
    <w:p w14:paraId="6C0A55A3" w14:textId="77777777" w:rsidR="00F8321A" w:rsidRPr="00F8321A" w:rsidRDefault="00F8321A">
      <w:pPr>
        <w:rPr>
          <w:b/>
        </w:rPr>
      </w:pPr>
      <w:r w:rsidRPr="00F8321A">
        <w:rPr>
          <w:b/>
        </w:rPr>
        <w:t xml:space="preserve"> 3. Usage and Word Pictures</w:t>
      </w:r>
    </w:p>
    <w:p w14:paraId="641AA38D" w14:textId="77777777" w:rsidR="00F8321A" w:rsidRDefault="00F8321A">
      <w:r>
        <w:t>The term appears in several distinct contexts across the New Testament:</w:t>
      </w:r>
    </w:p>
    <w:p w14:paraId="5769B5E2" w14:textId="77777777" w:rsidR="00F8321A" w:rsidRDefault="00F8321A">
      <w:r>
        <w:t>• Literal Warfare and Violence: It describes literal weapons of war and personal combat, such as the swords carried by the crowd in Gethsemane or the weapon Peter used to cut off the ear of Malchus.</w:t>
      </w:r>
    </w:p>
    <w:p w14:paraId="2668B3E2" w14:textId="77777777" w:rsidR="00F8321A" w:rsidRDefault="00F8321A">
      <w:r>
        <w:t>• Judicial Authority: It represents the state's God-given authority to enforce laws and execute justice, including capital punishment.</w:t>
      </w:r>
    </w:p>
    <w:p w14:paraId="0750FFF2" w14:textId="77777777" w:rsidR="00F8321A" w:rsidRDefault="00F8321A">
      <w:r>
        <w:t>• Spiritual Warfare and Truth: It serves as a metaphor for the Word of God, which penetrates the human heart, exposes hidden motives, and cuts through spiritual deception.</w:t>
      </w:r>
    </w:p>
    <w:p w14:paraId="0F8AA2A7" w14:textId="77777777" w:rsidR="00F8321A" w:rsidRDefault="00F8321A">
      <w:r>
        <w:t>• Relational and Spiritual Division: In Matthew 10:34, it represents the painful, severing impact of the gospel message upon human relationships, slicing through family ties when one member chooses Christ and another rejects Him.</w:t>
      </w:r>
    </w:p>
    <w:p w14:paraId="7B469316" w14:textId="77777777" w:rsidR="00F8321A" w:rsidRDefault="00F8321A"/>
    <w:p w14:paraId="6CC27C49" w14:textId="77777777" w:rsidR="00F8321A" w:rsidRPr="00F8321A" w:rsidRDefault="00F8321A">
      <w:pPr>
        <w:rPr>
          <w:b/>
        </w:rPr>
      </w:pPr>
      <w:r w:rsidRPr="00F8321A">
        <w:rPr>
          <w:b/>
        </w:rPr>
        <w:t xml:space="preserve"> 4. Theological Implications</w:t>
      </w:r>
    </w:p>
    <w:p w14:paraId="71283D98" w14:textId="77777777" w:rsidR="00F8321A" w:rsidRDefault="00F8321A">
      <w:r>
        <w:t>The gospel of peace paradoxically produces conflict. While Christ’s ultimate mission is to reconcile humanity to God and bring internal and cosmic peace, the immediate earthly result of His kingdom's advance is hostility from a world aligned against God. Following Christ demands supreme loyalty. The "sword" reveals that allegiance to Jesus supersedes the most sacred earthly bonds, including familial relationships. The division occurs not because Christ desires strife, but because the truth demands a decision, and humanity is polarized by that decision.</w:t>
      </w:r>
    </w:p>
    <w:p w14:paraId="52B265BF" w14:textId="77777777" w:rsidR="00F8321A" w:rsidRDefault="00F8321A"/>
    <w:p w14:paraId="1EBBE4E0" w14:textId="77777777" w:rsidR="00F8321A" w:rsidRPr="00F8321A" w:rsidRDefault="00F8321A">
      <w:pPr>
        <w:rPr>
          <w:b/>
        </w:rPr>
      </w:pPr>
      <w:r w:rsidRPr="00F8321A">
        <w:rPr>
          <w:b/>
        </w:rPr>
        <w:t xml:space="preserve"> 5. Contextual Nuance in the Passage</w:t>
      </w:r>
    </w:p>
    <w:p w14:paraId="61E946AE" w14:textId="77777777" w:rsidR="00F8321A" w:rsidRDefault="00F8321A">
      <w:r>
        <w:t xml:space="preserve">In Matthew 10:34, Jesus prepares His disciples for their mission. He warns them that His coming does not guarantee immediate, earthly, political peace. The context of Matthew 10:35-37 clarifies the "sword" as relational division: "For I have come to 'set a man against his father, a daughter against her mother...'" </w:t>
      </w:r>
    </w:p>
    <w:p w14:paraId="133987C2" w14:textId="77777777" w:rsidR="00F8321A" w:rsidRDefault="00F8321A"/>
    <w:p w14:paraId="6CEC51B1" w14:textId="77777777" w:rsidR="00F8321A" w:rsidRDefault="00F8321A">
      <w:r>
        <w:t>The machaira acts as a surgical blade that cuts through households. The division occurs because one member embraces the kingdom of God while another rejects it. Christ does not wield a physical sword to force compliance; rather, the truth of His identity and message acts as a sword that exposes hearts, demands a verdict, and divides loyalties at the most intimate levels of society.</w:t>
      </w:r>
    </w:p>
    <w:p w14:paraId="4156DD71" w14:textId="77777777" w:rsidR="00F8321A" w:rsidRDefault="00F8321A"/>
    <w:p w14:paraId="33353C2E" w14:textId="77777777" w:rsidR="00F8321A" w:rsidRPr="00F8321A" w:rsidRDefault="00F8321A">
      <w:pPr>
        <w:rPr>
          <w:b/>
        </w:rPr>
      </w:pPr>
      <w:r w:rsidRPr="00F8321A">
        <w:rPr>
          <w:b/>
        </w:rPr>
        <w:t xml:space="preserve"> 6. Key Uses in Other Verses (NKJV)</w:t>
      </w:r>
    </w:p>
    <w:p w14:paraId="56664CD8" w14:textId="77777777" w:rsidR="00F8321A" w:rsidRDefault="00F8321A">
      <w:r>
        <w:t>• Ephesians 6:17: "And take the helmet of salvation, and the sword of the Spirit, which is the word of God;"</w:t>
      </w:r>
    </w:p>
    <w:p w14:paraId="4315576C" w14:textId="77777777" w:rsidR="00F8321A" w:rsidRDefault="00F8321A">
      <w:r>
        <w:t>• Hebrews 4:12: "For the word of God is living and powerful, and sharper than any two-edged sword, piercing even to the division of soul and spirit..."</w:t>
      </w:r>
    </w:p>
    <w:p w14:paraId="1193B5F9" w14:textId="77777777" w:rsidR="00F8321A" w:rsidRDefault="00F8321A">
      <w:r>
        <w:t>• Romans 13:4: "For he is God’s minister to you for good. But if you do evil, be afraid; for he does not bear the sword in vain..."</w:t>
      </w:r>
    </w:p>
    <w:p w14:paraId="51028CFB" w14:textId="77777777" w:rsidR="00F8321A" w:rsidRDefault="00F8321A">
      <w:r>
        <w:t>• Matthew 26:52: "But Jesus said to him, 'Put your sword in its place, for all who take the sword will perish by the sword.'"</w:t>
      </w:r>
    </w:p>
    <w:p w14:paraId="6D515D5B" w14:textId="77777777" w:rsidR="00F8321A" w:rsidRDefault="00F8321A"/>
    <w:p w14:paraId="2CB5AF3C" w14:textId="77777777" w:rsidR="00F8321A" w:rsidRPr="00F8321A" w:rsidRDefault="00F8321A">
      <w:pPr>
        <w:rPr>
          <w:b/>
        </w:rPr>
      </w:pPr>
      <w:r w:rsidRPr="00F8321A">
        <w:rPr>
          <w:b/>
        </w:rPr>
        <w:t xml:space="preserve"> 7. Other Relevant Insights</w:t>
      </w:r>
    </w:p>
    <w:p w14:paraId="5664C9FB" w14:textId="77777777" w:rsidR="00F8321A" w:rsidRDefault="00F8321A">
      <w:r>
        <w:t>A key parallel passage is found in Luke 12:51, where Jesus asks, "Do you suppose that I came to give peace on earth? I tell you, not at all, but rather division." Here, the physician Luke interprets the metaphorical "sword" (machaira) of Matthew's account with the literal word "division" (diamerismos). This parallel confirms that the sword of Matthew 10:34 is not a call to holy war, physical violence, or political crusade, but a guarantee of social and domestic fracture resulting from the gospel's exclusive claims.</w:t>
      </w:r>
    </w:p>
    <w:p w14:paraId="307F4DBD" w14:textId="77777777" w:rsidR="00F8321A" w:rsidRDefault="00F8321A"/>
    <w:p w14:paraId="163BCA44" w14:textId="77777777" w:rsidR="00F8321A" w:rsidRPr="00F8321A" w:rsidRDefault="00F8321A">
      <w:pPr>
        <w:rPr>
          <w:b/>
        </w:rPr>
      </w:pPr>
      <w:r w:rsidRPr="00F8321A">
        <w:rPr>
          <w:b/>
        </w:rPr>
        <w:t xml:space="preserve"> 8. References</w:t>
      </w:r>
    </w:p>
    <w:p w14:paraId="605C369C" w14:textId="77777777" w:rsidR="00F8321A" w:rsidRDefault="00F8321A">
      <w:r>
        <w:t>• Greek-English Lexicon of the New Testament and Other Early Christian Literature (BDAG)</w:t>
      </w:r>
    </w:p>
    <w:p w14:paraId="62FB13C7" w14:textId="77777777" w:rsidR="00F8321A" w:rsidRDefault="00F8321A">
      <w:r>
        <w:t>• Theological Dictionary of the New Testament (TDNT)</w:t>
      </w:r>
    </w:p>
    <w:p w14:paraId="15763526" w14:textId="77777777" w:rsidR="00F8321A" w:rsidRDefault="00F8321A">
      <w:r>
        <w:t>• New International Dictionary of New Testament Theology and Exegesis (NIDNTTE)</w:t>
      </w:r>
    </w:p>
    <w:p w14:paraId="5727B925" w14:textId="77777777" w:rsidR="00F8321A" w:rsidRDefault="00F8321A">
      <w:r>
        <w:t>• Vine's Expository Dictionary of New Testament Words</w:t>
      </w:r>
    </w:p>
    <w:p w14:paraId="26C6F7F9" w14:textId="77777777" w:rsidR="00F8321A" w:rsidRDefault="00F8321A">
      <w:r>
        <w:t>• Thayer's Greek-English Lexicon of the New Testament</w:t>
      </w:r>
    </w:p>
    <w:p w14:paraId="0A775072" w14:textId="77777777" w:rsidR="00F8321A" w:rsidRDefault="00F8321A">
      <w:r>
        <w:t>• Blue Letter Bible &amp; Precept Austin Study Tools</w:t>
      </w:r>
    </w:p>
    <w:p w14:paraId="5F9BFB0A" w14:textId="1E55D931" w:rsidR="004C5552" w:rsidRDefault="00F8321A">
      <w:r>
        <w:t>• The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21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8321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FA147"/>
  <w15:chartTrackingRefBased/>
  <w15:docId w15:val="{15F12FDB-7C00-4231-905D-ADBBF51BE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3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3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21A"/>
    <w:rPr>
      <w:rFonts w:eastAsiaTheme="majorEastAsia" w:cstheme="majorBidi"/>
      <w:color w:val="272727" w:themeColor="text1" w:themeTint="D8"/>
    </w:rPr>
  </w:style>
  <w:style w:type="paragraph" w:styleId="Title">
    <w:name w:val="Title"/>
    <w:basedOn w:val="Normal"/>
    <w:next w:val="Normal"/>
    <w:link w:val="TitleChar"/>
    <w:uiPriority w:val="10"/>
    <w:qFormat/>
    <w:rsid w:val="00F83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21A"/>
    <w:pPr>
      <w:spacing w:before="160"/>
      <w:jc w:val="center"/>
    </w:pPr>
    <w:rPr>
      <w:i/>
      <w:iCs/>
      <w:color w:val="404040" w:themeColor="text1" w:themeTint="BF"/>
    </w:rPr>
  </w:style>
  <w:style w:type="character" w:customStyle="1" w:styleId="QuoteChar">
    <w:name w:val="Quote Char"/>
    <w:basedOn w:val="DefaultParagraphFont"/>
    <w:link w:val="Quote"/>
    <w:uiPriority w:val="29"/>
    <w:rsid w:val="00F8321A"/>
    <w:rPr>
      <w:i/>
      <w:iCs/>
      <w:color w:val="404040" w:themeColor="text1" w:themeTint="BF"/>
    </w:rPr>
  </w:style>
  <w:style w:type="paragraph" w:styleId="ListParagraph">
    <w:name w:val="List Paragraph"/>
    <w:basedOn w:val="Normal"/>
    <w:uiPriority w:val="34"/>
    <w:qFormat/>
    <w:rsid w:val="00F8321A"/>
    <w:pPr>
      <w:ind w:left="720"/>
      <w:contextualSpacing/>
    </w:pPr>
  </w:style>
  <w:style w:type="character" w:styleId="IntenseEmphasis">
    <w:name w:val="Intense Emphasis"/>
    <w:basedOn w:val="DefaultParagraphFont"/>
    <w:uiPriority w:val="21"/>
    <w:qFormat/>
    <w:rsid w:val="00F8321A"/>
    <w:rPr>
      <w:i/>
      <w:iCs/>
      <w:color w:val="2E74B5" w:themeColor="accent1" w:themeShade="BF"/>
    </w:rPr>
  </w:style>
  <w:style w:type="paragraph" w:styleId="IntenseQuote">
    <w:name w:val="Intense Quote"/>
    <w:basedOn w:val="Normal"/>
    <w:next w:val="Normal"/>
    <w:link w:val="IntenseQuoteChar"/>
    <w:uiPriority w:val="30"/>
    <w:qFormat/>
    <w:rsid w:val="00F832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321A"/>
    <w:rPr>
      <w:i/>
      <w:iCs/>
      <w:color w:val="2E74B5" w:themeColor="accent1" w:themeShade="BF"/>
    </w:rPr>
  </w:style>
  <w:style w:type="character" w:styleId="IntenseReference">
    <w:name w:val="Intense Reference"/>
    <w:basedOn w:val="DefaultParagraphFont"/>
    <w:uiPriority w:val="32"/>
    <w:qFormat/>
    <w:rsid w:val="00F832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886</Words>
  <Characters>4613</Characters>
  <Application>Microsoft Office Word</Application>
  <DocSecurity>0</DocSecurity>
  <Lines>88</Lines>
  <Paragraphs>48</Paragraphs>
  <ScaleCrop>false</ScaleCrop>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