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569A" w14:textId="77777777" w:rsidR="004619FE" w:rsidRPr="004619FE" w:rsidRDefault="004619FE">
      <w:pPr>
        <w:rPr>
          <w:b/>
        </w:rPr>
      </w:pPr>
      <w:r w:rsidRPr="004619FE">
        <w:rPr>
          <w:b/>
        </w:rPr>
        <w:t>CROSS - ( stauros , Strong's G4716 )</w:t>
      </w:r>
    </w:p>
    <w:p w14:paraId="4D038E8B" w14:textId="77777777" w:rsidR="004619FE" w:rsidRDefault="004619FE">
      <w:r w:rsidRPr="004619FE">
        <w:rPr>
          <w:b/>
        </w:rPr>
        <w:t>Summary:</w:t>
      </w:r>
    </w:p>
    <w:p w14:paraId="3EC3158F" w14:textId="77777777" w:rsidR="004619FE" w:rsidRDefault="004619FE">
      <w:r>
        <w:t>The Greek word stauros refers to an upright stake, pole, or the execution cross used by the Romans. In Matthew 10:38, Jesus uses the term metaphorically to describe the ultimate demand of discipleship: total self-denial, surrender of one's rights, and a willingness to face public shame, suffering, and death for His sake. Taking up the cross is not merely bearing life's unavoidable trials, but a voluntary, daily decision to die to self-will and align completely with Christ, recognizing that true life is found only through surrender.</w:t>
      </w:r>
    </w:p>
    <w:p w14:paraId="0469BF75" w14:textId="77777777" w:rsidR="004619FE" w:rsidRDefault="004619FE"/>
    <w:p w14:paraId="7A112AD6" w14:textId="77777777" w:rsidR="004619FE" w:rsidRDefault="004619FE">
      <w:r w:rsidRPr="004619FE">
        <w:rPr>
          <w:b/>
        </w:rPr>
        <w:t>Full Study:</w:t>
      </w:r>
    </w:p>
    <w:p w14:paraId="06022C1C" w14:textId="77777777" w:rsidR="004619FE" w:rsidRDefault="004619FE"/>
    <w:p w14:paraId="1AE4530B" w14:textId="77777777" w:rsidR="004619FE" w:rsidRPr="004619FE" w:rsidRDefault="004619FE">
      <w:pPr>
        <w:rPr>
          <w:b/>
        </w:rPr>
      </w:pPr>
      <w:r w:rsidRPr="004619FE">
        <w:rPr>
          <w:b/>
        </w:rPr>
        <w:t>1. Word Picture / Background</w:t>
      </w:r>
    </w:p>
    <w:p w14:paraId="259212D2" w14:textId="77777777" w:rsidR="004619FE" w:rsidRDefault="004619FE">
      <w:r>
        <w:t>In the ancient Greco-Roman world, the stauros was an instrument of torture, terror, and public execution. While the word historically referred to a simple upright wooden stake, by the Roman period it had evolved into an execution apparatus, often consisting of an upright post and a transverse crossbar. Crucifixion was reserved for the lowest classes—slaves, violent criminals, and political rebels who threatened the Roman peace. A condemned criminal was forced to carry their own crossbar through public streets to the execution site, a practice designed to inflict maximum humiliation, signify total submission to the empire, and serve as a graphic warning to onlookers.</w:t>
      </w:r>
    </w:p>
    <w:p w14:paraId="51B6A227" w14:textId="77777777" w:rsidR="004619FE" w:rsidRDefault="004619FE"/>
    <w:p w14:paraId="1548631F" w14:textId="77777777" w:rsidR="004619FE" w:rsidRPr="004619FE" w:rsidRDefault="004619FE">
      <w:pPr>
        <w:rPr>
          <w:b/>
        </w:rPr>
      </w:pPr>
      <w:r w:rsidRPr="004619FE">
        <w:rPr>
          <w:b/>
        </w:rPr>
        <w:t>2. Meaning / Lexical Definition</w:t>
      </w:r>
    </w:p>
    <w:p w14:paraId="0B32EC24" w14:textId="77777777" w:rsidR="004619FE" w:rsidRDefault="004619FE">
      <w:r>
        <w:t>• stauros designates:</w:t>
      </w:r>
    </w:p>
    <w:p w14:paraId="181D1605" w14:textId="77777777" w:rsidR="004619FE" w:rsidRDefault="004619FE">
      <w:r>
        <w:t>• An upright pole or stake used for fencing or as an instrument of capital punishment.</w:t>
      </w:r>
    </w:p>
    <w:p w14:paraId="3FF8DDBB" w14:textId="77777777" w:rsidR="004619FE" w:rsidRDefault="004619FE">
      <w:r>
        <w:t>• The two-beamed wooden structure upon which Jesus was crucified.</w:t>
      </w:r>
    </w:p>
    <w:p w14:paraId="7CDC32C2" w14:textId="77777777" w:rsidR="004619FE" w:rsidRDefault="004619FE">
      <w:r>
        <w:t>• A metaphor for the self-denial, suffering, and total surrender required of those who follow Jesus Christ.</w:t>
      </w:r>
    </w:p>
    <w:p w14:paraId="20D18669" w14:textId="77777777" w:rsidR="004619FE" w:rsidRDefault="004619FE"/>
    <w:p w14:paraId="1D09BB6D" w14:textId="77777777" w:rsidR="004619FE" w:rsidRPr="004619FE" w:rsidRDefault="004619FE">
      <w:pPr>
        <w:rPr>
          <w:b/>
        </w:rPr>
      </w:pPr>
      <w:r w:rsidRPr="004619FE">
        <w:rPr>
          <w:b/>
        </w:rPr>
        <w:t>3. Usage and Word Pictures</w:t>
      </w:r>
    </w:p>
    <w:p w14:paraId="45C71583" w14:textId="77777777" w:rsidR="004619FE" w:rsidRDefault="004619FE">
      <w:r>
        <w:t>• Literal Use: The physical instrument of execution upon which Jesus died (Matthew 27:32, 40).</w:t>
      </w:r>
    </w:p>
    <w:p w14:paraId="245A737B" w14:textId="77777777" w:rsidR="004619FE" w:rsidRDefault="004619FE">
      <w:r>
        <w:t>• Metaphorical Use: The deliberate choice to put self-will to death and submit to Christ’s lordship regardless of the cost (Matthew 10:38; Luke 14:27).</w:t>
      </w:r>
    </w:p>
    <w:p w14:paraId="1EC9E679" w14:textId="77777777" w:rsidR="004619FE" w:rsidRDefault="004619FE">
      <w:r>
        <w:t>• Redemptive Use: The focal point of the gospel message, representing Christ's substitutionary atonement and the reconciliation of sinners to God (1 Corinthians 1:18; Ephesians 2:16; Colossians 1:20).</w:t>
      </w:r>
    </w:p>
    <w:p w14:paraId="156A2DF0" w14:textId="77777777" w:rsidR="004619FE" w:rsidRDefault="004619FE">
      <w:r>
        <w:t>• Word Picture: The image of "taking up the cross" paints a vivid portrait of a condemned man on a one-way journey. He has forfeited his rights, his reputation, and his future. He is already dead to his old life and is entirely at the mercy of his executioners.</w:t>
      </w:r>
    </w:p>
    <w:p w14:paraId="7E10669F" w14:textId="77777777" w:rsidR="004619FE" w:rsidRDefault="004619FE"/>
    <w:p w14:paraId="1E747985" w14:textId="77777777" w:rsidR="004619FE" w:rsidRPr="004619FE" w:rsidRDefault="004619FE">
      <w:pPr>
        <w:rPr>
          <w:b/>
        </w:rPr>
      </w:pPr>
      <w:r w:rsidRPr="004619FE">
        <w:rPr>
          <w:b/>
        </w:rPr>
        <w:t>4. Theological Implications</w:t>
      </w:r>
    </w:p>
    <w:p w14:paraId="7B1B6245" w14:textId="77777777" w:rsidR="004619FE" w:rsidRDefault="004619FE">
      <w:r>
        <w:t>• The Death of Self: The cross is not a symbol of self-improvement, but of self-execution. Following Jesus requires a radical break from self-centered living.</w:t>
      </w:r>
    </w:p>
    <w:p w14:paraId="159DCAA3" w14:textId="77777777" w:rsidR="004619FE" w:rsidRDefault="004619FE">
      <w:r>
        <w:t>• Public Identification with Jesus: To carry the cross is to openly align with a rejected Savior, willingly accepting the hostility and shame the world directs toward Him.</w:t>
      </w:r>
    </w:p>
    <w:p w14:paraId="512B7E69" w14:textId="77777777" w:rsidR="004619FE" w:rsidRDefault="004619FE">
      <w:r>
        <w:t>• The Cost of Grace: While salvation is a free gift, discipleship demands everything. The cross highlights that modern "easy-believism" is foreign to the New Testament; faith is characterized by complete surrender.</w:t>
      </w:r>
    </w:p>
    <w:p w14:paraId="0A5A95AE" w14:textId="77777777" w:rsidR="004619FE" w:rsidRDefault="004619FE"/>
    <w:p w14:paraId="68929C25" w14:textId="77777777" w:rsidR="004619FE" w:rsidRPr="004619FE" w:rsidRDefault="004619FE">
      <w:pPr>
        <w:rPr>
          <w:b/>
        </w:rPr>
      </w:pPr>
      <w:r w:rsidRPr="004619FE">
        <w:rPr>
          <w:b/>
        </w:rPr>
        <w:t>5. Contextual Nuance in the Passage</w:t>
      </w:r>
    </w:p>
    <w:p w14:paraId="73E86F00" w14:textId="77777777" w:rsidR="004619FE" w:rsidRDefault="004619FE">
      <w:r>
        <w:t xml:space="preserve">In Matthew 10:38, Jesus addresses His disciples during His missionary discourse, preparing them for persecution. This is the first mention of the "cross" in the Gospel of Matthew, occurring long before Jesus explicitly predicts His own crucifixion to His disciples. </w:t>
      </w:r>
    </w:p>
    <w:p w14:paraId="71E953A9" w14:textId="77777777" w:rsidR="004619FE" w:rsidRDefault="004619FE">
      <w:r>
        <w:t>To the original hearers, the metaphor would have been shocking and offensive. Jesus places this requirement immediately after declaring that love for Him must surpass love for one's parents and children (Matthew 10:37). The "cross" in this context is not a difficult family member, a chronic illness, or a financial burden; it is the voluntary acceptance of death to one's own desires, comfort, and safety for the sake of absolute allegiance to Jesus.</w:t>
      </w:r>
    </w:p>
    <w:p w14:paraId="464003BF" w14:textId="77777777" w:rsidR="004619FE" w:rsidRDefault="004619FE"/>
    <w:p w14:paraId="4A985B98" w14:textId="77777777" w:rsidR="004619FE" w:rsidRPr="004619FE" w:rsidRDefault="004619FE">
      <w:pPr>
        <w:rPr>
          <w:b/>
        </w:rPr>
      </w:pPr>
      <w:r w:rsidRPr="004619FE">
        <w:rPr>
          <w:b/>
        </w:rPr>
        <w:t>6. Key Uses in Other Verses (NKJV)</w:t>
      </w:r>
    </w:p>
    <w:p w14:paraId="6923FB19" w14:textId="77777777" w:rsidR="004619FE" w:rsidRDefault="004619FE">
      <w:r>
        <w:t>• Matthew 16:24 - "Then Jesus said to His disciples, 'If anyone desires to come after Me, let him deny himself, and take up his cross, and follow Me.'"</w:t>
      </w:r>
    </w:p>
    <w:p w14:paraId="4C30998F" w14:textId="77777777" w:rsidR="004619FE" w:rsidRDefault="004619FE">
      <w:r>
        <w:t>• Mark 8:34 - "When He had called the people to Himself, with His disciples also, He said to them, 'Whoever desires to come after Me, let him deny himself, and take up his cross, and follow Me.'"</w:t>
      </w:r>
    </w:p>
    <w:p w14:paraId="0A212A40" w14:textId="77777777" w:rsidR="004619FE" w:rsidRDefault="004619FE">
      <w:r>
        <w:t>• Luke 14:27 - "And whoever does not bear his cross and come after Me cannot be My disciple."</w:t>
      </w:r>
    </w:p>
    <w:p w14:paraId="04D9C94F" w14:textId="77777777" w:rsidR="004619FE" w:rsidRDefault="004619FE">
      <w:r>
        <w:t>• Galatians 6:14 - "But God forbid that I should boast except in the cross of our Lord Jesus Christ, by whom the world has been crucified to me, and I to the world."</w:t>
      </w:r>
    </w:p>
    <w:p w14:paraId="030D797B" w14:textId="77777777" w:rsidR="004619FE" w:rsidRDefault="004619FE">
      <w:r>
        <w:t>• Philippians 2:8 - "And being found in appearance as a man, He humbled Himself and became obedient to the point of death, even the death of the cross."</w:t>
      </w:r>
    </w:p>
    <w:p w14:paraId="347104E5" w14:textId="77777777" w:rsidR="004619FE" w:rsidRDefault="004619FE"/>
    <w:p w14:paraId="149BE392" w14:textId="77777777" w:rsidR="004619FE" w:rsidRPr="004619FE" w:rsidRDefault="004619FE">
      <w:pPr>
        <w:rPr>
          <w:b/>
        </w:rPr>
      </w:pPr>
      <w:r w:rsidRPr="004619FE">
        <w:rPr>
          <w:b/>
        </w:rPr>
        <w:t>7. Other Relevant Insights</w:t>
      </w:r>
    </w:p>
    <w:p w14:paraId="410879B7" w14:textId="77777777" w:rsidR="004619FE" w:rsidRDefault="004619FE">
      <w:r>
        <w:t>In Roman culture, crucifixion was considered so horrific and disgraceful that the Roman statesman Cicero stated that the very word "cross" should be far removed not only from the bodies of Roman citizens, but even from their thoughts, eyes, and ears. By utilizing this extreme imagery, Jesus intentionally strips away any romanticized views of discipleship, presenting it as a road of ultimate sacrifice that leads to ultimate resurrection.</w:t>
      </w:r>
    </w:p>
    <w:p w14:paraId="08DBA454" w14:textId="77777777" w:rsidR="004619FE" w:rsidRDefault="004619FE"/>
    <w:p w14:paraId="2F7D8B64" w14:textId="77777777" w:rsidR="004619FE" w:rsidRPr="004619FE" w:rsidRDefault="004619FE">
      <w:pPr>
        <w:rPr>
          <w:b/>
        </w:rPr>
      </w:pPr>
      <w:r w:rsidRPr="004619FE">
        <w:rPr>
          <w:b/>
        </w:rPr>
        <w:t>8. References</w:t>
      </w:r>
    </w:p>
    <w:p w14:paraId="42E332C7" w14:textId="77777777" w:rsidR="004619FE" w:rsidRDefault="004619FE">
      <w:r>
        <w:t>• BDAG Greek-English Lexicon</w:t>
      </w:r>
    </w:p>
    <w:p w14:paraId="5D892678" w14:textId="77777777" w:rsidR="004619FE" w:rsidRDefault="004619FE">
      <w:r>
        <w:t>• NIDNTTE (New International Dictionary of New Testament Theology and Exegesis)</w:t>
      </w:r>
    </w:p>
    <w:p w14:paraId="4F43E6E2" w14:textId="77777777" w:rsidR="004619FE" w:rsidRDefault="004619FE">
      <w:r>
        <w:t>• Thayer's Greek-English Lexicon</w:t>
      </w:r>
    </w:p>
    <w:p w14:paraId="628D936B" w14:textId="77777777" w:rsidR="004619FE" w:rsidRDefault="004619FE">
      <w:r>
        <w:t>• Blue Letter Bible</w:t>
      </w:r>
    </w:p>
    <w:p w14:paraId="53ECC540" w14:textId="77777777" w:rsidR="004619FE" w:rsidRDefault="004619FE">
      <w:r>
        <w:t>• Precept Austin</w:t>
      </w:r>
    </w:p>
    <w:p w14:paraId="6B399755" w14:textId="3D5812E0" w:rsidR="004C5552" w:rsidRDefault="004619FE">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9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19FE"/>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5091"/>
  <w15:chartTrackingRefBased/>
  <w15:docId w15:val="{378CBB23-0886-4739-817E-600BED045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9FE"/>
    <w:rPr>
      <w:rFonts w:eastAsiaTheme="majorEastAsia" w:cstheme="majorBidi"/>
      <w:color w:val="272727" w:themeColor="text1" w:themeTint="D8"/>
    </w:rPr>
  </w:style>
  <w:style w:type="paragraph" w:styleId="Title">
    <w:name w:val="Title"/>
    <w:basedOn w:val="Normal"/>
    <w:next w:val="Normal"/>
    <w:link w:val="TitleChar"/>
    <w:uiPriority w:val="10"/>
    <w:qFormat/>
    <w:rsid w:val="0046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9FE"/>
    <w:pPr>
      <w:spacing w:before="160"/>
      <w:jc w:val="center"/>
    </w:pPr>
    <w:rPr>
      <w:i/>
      <w:iCs/>
      <w:color w:val="404040" w:themeColor="text1" w:themeTint="BF"/>
    </w:rPr>
  </w:style>
  <w:style w:type="character" w:customStyle="1" w:styleId="QuoteChar">
    <w:name w:val="Quote Char"/>
    <w:basedOn w:val="DefaultParagraphFont"/>
    <w:link w:val="Quote"/>
    <w:uiPriority w:val="29"/>
    <w:rsid w:val="004619FE"/>
    <w:rPr>
      <w:i/>
      <w:iCs/>
      <w:color w:val="404040" w:themeColor="text1" w:themeTint="BF"/>
    </w:rPr>
  </w:style>
  <w:style w:type="paragraph" w:styleId="ListParagraph">
    <w:name w:val="List Paragraph"/>
    <w:basedOn w:val="Normal"/>
    <w:uiPriority w:val="34"/>
    <w:qFormat/>
    <w:rsid w:val="004619FE"/>
    <w:pPr>
      <w:ind w:left="720"/>
      <w:contextualSpacing/>
    </w:pPr>
  </w:style>
  <w:style w:type="character" w:styleId="IntenseEmphasis">
    <w:name w:val="Intense Emphasis"/>
    <w:basedOn w:val="DefaultParagraphFont"/>
    <w:uiPriority w:val="21"/>
    <w:qFormat/>
    <w:rsid w:val="004619FE"/>
    <w:rPr>
      <w:i/>
      <w:iCs/>
      <w:color w:val="2E74B5" w:themeColor="accent1" w:themeShade="BF"/>
    </w:rPr>
  </w:style>
  <w:style w:type="paragraph" w:styleId="IntenseQuote">
    <w:name w:val="Intense Quote"/>
    <w:basedOn w:val="Normal"/>
    <w:next w:val="Normal"/>
    <w:link w:val="IntenseQuoteChar"/>
    <w:uiPriority w:val="30"/>
    <w:qFormat/>
    <w:rsid w:val="004619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19FE"/>
    <w:rPr>
      <w:i/>
      <w:iCs/>
      <w:color w:val="2E74B5" w:themeColor="accent1" w:themeShade="BF"/>
    </w:rPr>
  </w:style>
  <w:style w:type="character" w:styleId="IntenseReference">
    <w:name w:val="Intense Reference"/>
    <w:basedOn w:val="DefaultParagraphFont"/>
    <w:uiPriority w:val="32"/>
    <w:qFormat/>
    <w:rsid w:val="004619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4342</Characters>
  <Application>Microsoft Office Word</Application>
  <DocSecurity>0</DocSecurity>
  <Lines>83</Lines>
  <Paragraphs>45</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