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9C26" w14:textId="77777777" w:rsidR="00ED25DC" w:rsidRPr="00ED25DC" w:rsidRDefault="00ED25DC">
      <w:pPr>
        <w:rPr>
          <w:b/>
        </w:rPr>
      </w:pPr>
      <w:r w:rsidRPr="00ED25DC">
        <w:rPr>
          <w:b/>
        </w:rPr>
        <w:t>GENTILES - ( ethnos , Strong's G1484 )</w:t>
      </w:r>
    </w:p>
    <w:p w14:paraId="7697F041" w14:textId="77777777" w:rsidR="00ED25DC" w:rsidRDefault="00ED25DC">
      <w:r w:rsidRPr="00ED25DC">
        <w:rPr>
          <w:b/>
        </w:rPr>
        <w:t>Summary:</w:t>
      </w:r>
    </w:p>
    <w:p w14:paraId="7AAAE6C6" w14:textId="77777777" w:rsidR="00ED25DC" w:rsidRDefault="00ED25DC">
      <w:r>
        <w:t>The Greek word ethnos primarily denotes a multitude, a nation, a people, or a distinct ethnic group, and in biblical contexts, it refers specifically to the non-Jewish populations of the world who lived outside the covenant promises of God. In Matthew 10:5, Jesus uses the term to temporarily restrict the initial mission of the twelve disciples to the lost sheep of the house of Israel, a strategic limitation designed to honor redemptive history before the gospel breaks forth to all nations through the finished work of Christ.</w:t>
      </w:r>
    </w:p>
    <w:p w14:paraId="620BFF12" w14:textId="77777777" w:rsidR="00ED25DC" w:rsidRDefault="00ED25DC"/>
    <w:p w14:paraId="56CA0750" w14:textId="77777777" w:rsidR="00ED25DC" w:rsidRDefault="00ED25DC">
      <w:r w:rsidRPr="00ED25DC">
        <w:rPr>
          <w:b/>
        </w:rPr>
        <w:t>Full Study:</w:t>
      </w:r>
    </w:p>
    <w:p w14:paraId="2AB1F64D" w14:textId="77777777" w:rsidR="00ED25DC" w:rsidRPr="00ED25DC" w:rsidRDefault="00ED25DC">
      <w:pPr>
        <w:rPr>
          <w:b/>
        </w:rPr>
      </w:pPr>
      <w:r w:rsidRPr="00ED25DC">
        <w:rPr>
          <w:b/>
        </w:rPr>
        <w:t>1. Word Picture / Background</w:t>
      </w:r>
    </w:p>
    <w:p w14:paraId="0296AB4F" w14:textId="77777777" w:rsidR="00ED25DC" w:rsidRDefault="00ED25DC">
      <w:r>
        <w:t>- The term ethnos originally described a band of people living together, a nation, or a foreign people distinct from one's own culture.</w:t>
      </w:r>
    </w:p>
    <w:p w14:paraId="71E043CE" w14:textId="77777777" w:rsidR="00ED25DC" w:rsidRDefault="00ED25DC">
      <w:r>
        <w:t>- In the Greek Old Testament (Septuagint), ethnos served as the standard translation for the Hebrew goyim, which distinguished the covenant people of Israel from the surrounding pagan nations.</w:t>
      </w:r>
    </w:p>
    <w:p w14:paraId="7637FB84" w14:textId="77777777" w:rsidR="00ED25DC" w:rsidRDefault="00ED25DC">
      <w:r>
        <w:t>- By the time of the New Testament, the word carried a clear religious and cultural dividing line: Jews viewed themselves as God's chosen people, while ethne (the plural form) designated the outsiders who walked in spiritual darkness, idolatry, and ignorance of the true God.</w:t>
      </w:r>
    </w:p>
    <w:p w14:paraId="3F9B0385" w14:textId="77777777" w:rsidR="00ED25DC" w:rsidRDefault="00ED25DC"/>
    <w:p w14:paraId="7102856F" w14:textId="77777777" w:rsidR="00ED25DC" w:rsidRPr="00ED25DC" w:rsidRDefault="00ED25DC">
      <w:pPr>
        <w:rPr>
          <w:b/>
        </w:rPr>
      </w:pPr>
      <w:r w:rsidRPr="00ED25DC">
        <w:rPr>
          <w:b/>
        </w:rPr>
        <w:t>2. Meaning / Lexical Definition</w:t>
      </w:r>
    </w:p>
    <w:p w14:paraId="6BBEF753" w14:textId="77777777" w:rsidR="00ED25DC" w:rsidRDefault="00ED25DC">
      <w:r>
        <w:t>- Ethnos means a nation, people group, tribe, or foreign population.</w:t>
      </w:r>
    </w:p>
    <w:p w14:paraId="14A57D74" w14:textId="77777777" w:rsidR="00ED25DC" w:rsidRDefault="00ED25DC">
      <w:r>
        <w:t>- In secular Greek usage, it referred to people of the same race or habit living together.</w:t>
      </w:r>
    </w:p>
    <w:p w14:paraId="4959BC60" w14:textId="77777777" w:rsidR="00ED25DC" w:rsidRDefault="00ED25DC">
      <w:r>
        <w:t>- In the New Testament, when used in the plural (ethne), it specifically translates to "the Gentiles," "the heathen," or "the nations" who do not belong to the physical lineage of Abraham or theocratic Israel.</w:t>
      </w:r>
    </w:p>
    <w:p w14:paraId="1D0FC54E" w14:textId="77777777" w:rsidR="00ED25DC" w:rsidRDefault="00ED25DC"/>
    <w:p w14:paraId="069772AE" w14:textId="77777777" w:rsidR="00ED25DC" w:rsidRPr="00ED25DC" w:rsidRDefault="00ED25DC">
      <w:pPr>
        <w:rPr>
          <w:b/>
        </w:rPr>
      </w:pPr>
      <w:r w:rsidRPr="00ED25DC">
        <w:rPr>
          <w:b/>
        </w:rPr>
        <w:t>3. Usage and Word Pictures</w:t>
      </w:r>
    </w:p>
    <w:p w14:paraId="45855828" w14:textId="77777777" w:rsidR="00ED25DC" w:rsidRDefault="00ED25DC">
      <w:r>
        <w:t>- The word functions as a broad descriptor for human society outside the household of faith during the old covenant era.</w:t>
      </w:r>
    </w:p>
    <w:p w14:paraId="07257B5F" w14:textId="77777777" w:rsidR="00ED25DC" w:rsidRDefault="00ED25DC">
      <w:r>
        <w:t>- It highlights the alienation of foreign peoples from the covenants of promise, prior to the reconciling work of the cross.</w:t>
      </w:r>
    </w:p>
    <w:p w14:paraId="5CEF33E2" w14:textId="77777777" w:rsidR="00ED25DC" w:rsidRDefault="00ED25DC">
      <w:r>
        <w:t>- It can also refer to a specific ethnic tribe or political nation depending on the immediate literary context, though its primary theological weight falls on non-Jewish people.</w:t>
      </w:r>
    </w:p>
    <w:p w14:paraId="0A479884" w14:textId="77777777" w:rsidR="00ED25DC" w:rsidRDefault="00ED25DC"/>
    <w:p w14:paraId="1E694B53" w14:textId="77777777" w:rsidR="00ED25DC" w:rsidRPr="00ED25DC" w:rsidRDefault="00ED25DC">
      <w:pPr>
        <w:rPr>
          <w:b/>
        </w:rPr>
      </w:pPr>
      <w:r w:rsidRPr="00ED25DC">
        <w:rPr>
          <w:b/>
        </w:rPr>
        <w:t>4. Theological Implications</w:t>
      </w:r>
    </w:p>
    <w:p w14:paraId="6DF373D9" w14:textId="77777777" w:rsidR="00ED25DC" w:rsidRDefault="00ED25DC">
      <w:r>
        <w:t>- Matthew 10:5 reflects the progressive unfolding of divine revelation and redemptive history (oikonomia), where salvation is first offered to the historical root of Israel before the branches of the nations are grafted in.</w:t>
      </w:r>
    </w:p>
    <w:p w14:paraId="194DA7D9" w14:textId="77777777" w:rsidR="00ED25DC" w:rsidRDefault="00ED25DC">
      <w:r>
        <w:t>- This restriction was not permanent or ultimate, as Matthew's Gospel famously concludes with the Great Commission to make disciples of all the ethne (Matthew 28:19).</w:t>
      </w:r>
    </w:p>
    <w:p w14:paraId="2D141D77" w14:textId="77777777" w:rsidR="00ED25DC" w:rsidRDefault="00ED25DC">
      <w:r>
        <w:t>- The temporary limitation in Matthew 10 emphasizes order in salvation history—to the Jew first and also to the Greek—preserving the historical fulfillment of Old Testament promises made to the patriarchs.</w:t>
      </w:r>
    </w:p>
    <w:p w14:paraId="60ED926E" w14:textId="77777777" w:rsidR="00ED25DC" w:rsidRDefault="00ED25DC"/>
    <w:p w14:paraId="3C7E1040" w14:textId="77777777" w:rsidR="00ED25DC" w:rsidRPr="00ED25DC" w:rsidRDefault="00ED25DC">
      <w:pPr>
        <w:rPr>
          <w:b/>
        </w:rPr>
      </w:pPr>
      <w:r w:rsidRPr="00ED25DC">
        <w:rPr>
          <w:b/>
        </w:rPr>
        <w:t>5. Contextual Nuance in the Passage</w:t>
      </w:r>
    </w:p>
    <w:p w14:paraId="3900CF35" w14:textId="77777777" w:rsidR="00ED25DC" w:rsidRDefault="00ED25DC">
      <w:r>
        <w:t>- In Matthew 10:5, Jesus instructs His twelve disciples: "Do not go into the way of the Gentiles, and do not enter a city of the Samaritans."</w:t>
      </w:r>
    </w:p>
    <w:p w14:paraId="7D731624" w14:textId="77777777" w:rsidR="00ED25DC" w:rsidRDefault="00ED25DC">
      <w:r>
        <w:t>- Here, ethnos marks a geographical and spiritual boundary for this specific training mission, focusing the disciples' limited time and energy on the immediate domestic audience of Israel, whose leaders were actively rejecting the Messiah.</w:t>
      </w:r>
    </w:p>
    <w:p w14:paraId="09A41242" w14:textId="77777777" w:rsidR="00ED25DC" w:rsidRDefault="00ED25DC">
      <w:r>
        <w:t>- This instruction is operational and temporary, serving as a practical training exercise rather than a permanent revocation of God's global heart for the nations.</w:t>
      </w:r>
    </w:p>
    <w:p w14:paraId="6E604ABB" w14:textId="77777777" w:rsidR="00ED25DC" w:rsidRDefault="00ED25DC"/>
    <w:p w14:paraId="29231E95" w14:textId="77777777" w:rsidR="00ED25DC" w:rsidRPr="00ED25DC" w:rsidRDefault="00ED25DC">
      <w:pPr>
        <w:rPr>
          <w:b/>
        </w:rPr>
      </w:pPr>
      <w:r w:rsidRPr="00ED25DC">
        <w:rPr>
          <w:b/>
        </w:rPr>
        <w:t>6. Key Uses in Other Verses (NKJV)</w:t>
      </w:r>
    </w:p>
    <w:p w14:paraId="4860654C" w14:textId="77777777" w:rsidR="00ED25DC" w:rsidRDefault="00ED25DC">
      <w:r>
        <w:t>- Matthew 4:15 - "The land of Zebulun and the land of Naphtali, by the way of the sea, beyond the Jordan, Galilee of the Gentiles:"</w:t>
      </w:r>
    </w:p>
    <w:p w14:paraId="4455C4A5" w14:textId="77777777" w:rsidR="00ED25DC" w:rsidRDefault="00ED25DC">
      <w:r>
        <w:t>- Matthew 6:32 - "For after all these things the Gentiles seek. For your heavenly Father knows that you need all these things."</w:t>
      </w:r>
    </w:p>
    <w:p w14:paraId="40F31239" w14:textId="77777777" w:rsidR="00ED25DC" w:rsidRDefault="00ED25DC">
      <w:r>
        <w:t>- Matthew 12:21 - "And in His name Gentiles will trust."</w:t>
      </w:r>
    </w:p>
    <w:p w14:paraId="023DE760" w14:textId="77777777" w:rsidR="00ED25DC" w:rsidRDefault="00ED25DC">
      <w:r>
        <w:t>- Matthew 20:19 - "and deliver Him to the Gentiles to mock and to scourge and to crucify. And the third day He will rise again."</w:t>
      </w:r>
    </w:p>
    <w:p w14:paraId="1DF0257D" w14:textId="77777777" w:rsidR="00ED25DC" w:rsidRDefault="00ED25DC">
      <w:r>
        <w:t>- Matthew 28:19 - "Go therefore and make disciples of all the nations [ethne], baptizing them in the name of the Father and of the Son and of the Holy Spirit."</w:t>
      </w:r>
    </w:p>
    <w:p w14:paraId="0B4CB0CA" w14:textId="77777777" w:rsidR="00ED25DC" w:rsidRDefault="00ED25DC"/>
    <w:p w14:paraId="2A77B24C" w14:textId="77777777" w:rsidR="00ED25DC" w:rsidRPr="00ED25DC" w:rsidRDefault="00ED25DC">
      <w:pPr>
        <w:rPr>
          <w:b/>
        </w:rPr>
      </w:pPr>
      <w:r w:rsidRPr="00ED25DC">
        <w:rPr>
          <w:b/>
        </w:rPr>
        <w:t>7. Other Relevant Insights</w:t>
      </w:r>
    </w:p>
    <w:p w14:paraId="6D54859A" w14:textId="77777777" w:rsidR="00ED25DC" w:rsidRDefault="00ED25DC">
      <w:r>
        <w:t>- The transition from the restricted scope of Matthew 10:5 to the universal scope of Matthew 28:19 demonstrates the epic turning point of the New Covenant.</w:t>
      </w:r>
    </w:p>
    <w:p w14:paraId="75CEA2D7" w14:textId="77777777" w:rsidR="00ED25DC" w:rsidRDefault="00ED25DC">
      <w:r>
        <w:t>- While the Old Testament anticipated that the nations would eventually stream to the mountain of the Lord, the earthly ministry of Jesus focused primarily on establishing the foundation within Israel before the apostolic mission exploded into the Gentile world.</w:t>
      </w:r>
    </w:p>
    <w:p w14:paraId="1B9BF339" w14:textId="77777777" w:rsidR="00ED25DC" w:rsidRDefault="00ED25DC"/>
    <w:p w14:paraId="3A86D7D1" w14:textId="77777777" w:rsidR="00ED25DC" w:rsidRPr="00ED25DC" w:rsidRDefault="00ED25DC">
      <w:pPr>
        <w:rPr>
          <w:b/>
        </w:rPr>
      </w:pPr>
      <w:r w:rsidRPr="00ED25DC">
        <w:rPr>
          <w:b/>
        </w:rPr>
        <w:t>8. References</w:t>
      </w:r>
    </w:p>
    <w:p w14:paraId="734E3212" w14:textId="77777777" w:rsidR="00ED25DC" w:rsidRDefault="00ED25DC">
      <w:r>
        <w:t>BDAG, 3rd edition</w:t>
      </w:r>
    </w:p>
    <w:p w14:paraId="51E0C180" w14:textId="77777777" w:rsidR="00ED25DC" w:rsidRDefault="00ED25DC">
      <w:r>
        <w:t>Liddell and Scott, A Greek-English Lexicon</w:t>
      </w:r>
    </w:p>
    <w:p w14:paraId="71034831" w14:textId="77777777" w:rsidR="00ED25DC" w:rsidRDefault="00ED25DC">
      <w:r>
        <w:t>NIDNTTE, Volume 1</w:t>
      </w:r>
    </w:p>
    <w:p w14:paraId="565656DF" w14:textId="77777777" w:rsidR="00ED25DC" w:rsidRDefault="00ED25DC">
      <w:r>
        <w:t>Vine's Expository Dictionary of New Testament Words</w:t>
      </w:r>
    </w:p>
    <w:p w14:paraId="0A7B5573" w14:textId="77777777" w:rsidR="00ED25DC" w:rsidRDefault="00ED25DC">
      <w:r>
        <w:t>Zodhiates, The Complete Word Study Dictionary: New Testament</w:t>
      </w:r>
    </w:p>
    <w:p w14:paraId="790D19BB" w14:textId="77777777" w:rsidR="00ED25DC" w:rsidRDefault="00ED25DC">
      <w:r>
        <w:t>MacArthur, John, Commentary on Matthew 1-7 and Matthew 8-15</w:t>
      </w:r>
    </w:p>
    <w:p w14:paraId="2D005FDB" w14:textId="06A110CD" w:rsidR="004C5552" w:rsidRDefault="00ED25DC">
      <w:r>
        <w:t>Enduring World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25D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F9EA"/>
  <w15:chartTrackingRefBased/>
  <w15:docId w15:val="{673C59FE-D2A7-413F-B4CF-BF8C3A586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2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2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5DC"/>
    <w:rPr>
      <w:rFonts w:eastAsiaTheme="majorEastAsia" w:cstheme="majorBidi"/>
      <w:color w:val="272727" w:themeColor="text1" w:themeTint="D8"/>
    </w:rPr>
  </w:style>
  <w:style w:type="paragraph" w:styleId="Title">
    <w:name w:val="Title"/>
    <w:basedOn w:val="Normal"/>
    <w:next w:val="Normal"/>
    <w:link w:val="TitleChar"/>
    <w:uiPriority w:val="10"/>
    <w:qFormat/>
    <w:rsid w:val="00ED2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5DC"/>
    <w:pPr>
      <w:spacing w:before="160"/>
      <w:jc w:val="center"/>
    </w:pPr>
    <w:rPr>
      <w:i/>
      <w:iCs/>
      <w:color w:val="404040" w:themeColor="text1" w:themeTint="BF"/>
    </w:rPr>
  </w:style>
  <w:style w:type="character" w:customStyle="1" w:styleId="QuoteChar">
    <w:name w:val="Quote Char"/>
    <w:basedOn w:val="DefaultParagraphFont"/>
    <w:link w:val="Quote"/>
    <w:uiPriority w:val="29"/>
    <w:rsid w:val="00ED25DC"/>
    <w:rPr>
      <w:i/>
      <w:iCs/>
      <w:color w:val="404040" w:themeColor="text1" w:themeTint="BF"/>
    </w:rPr>
  </w:style>
  <w:style w:type="paragraph" w:styleId="ListParagraph">
    <w:name w:val="List Paragraph"/>
    <w:basedOn w:val="Normal"/>
    <w:uiPriority w:val="34"/>
    <w:qFormat/>
    <w:rsid w:val="00ED25DC"/>
    <w:pPr>
      <w:ind w:left="720"/>
      <w:contextualSpacing/>
    </w:pPr>
  </w:style>
  <w:style w:type="character" w:styleId="IntenseEmphasis">
    <w:name w:val="Intense Emphasis"/>
    <w:basedOn w:val="DefaultParagraphFont"/>
    <w:uiPriority w:val="21"/>
    <w:qFormat/>
    <w:rsid w:val="00ED25DC"/>
    <w:rPr>
      <w:i/>
      <w:iCs/>
      <w:color w:val="2E74B5" w:themeColor="accent1" w:themeShade="BF"/>
    </w:rPr>
  </w:style>
  <w:style w:type="paragraph" w:styleId="IntenseQuote">
    <w:name w:val="Intense Quote"/>
    <w:basedOn w:val="Normal"/>
    <w:next w:val="Normal"/>
    <w:link w:val="IntenseQuoteChar"/>
    <w:uiPriority w:val="30"/>
    <w:qFormat/>
    <w:rsid w:val="00ED25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25DC"/>
    <w:rPr>
      <w:i/>
      <w:iCs/>
      <w:color w:val="2E74B5" w:themeColor="accent1" w:themeShade="BF"/>
    </w:rPr>
  </w:style>
  <w:style w:type="character" w:styleId="IntenseReference">
    <w:name w:val="Intense Reference"/>
    <w:basedOn w:val="DefaultParagraphFont"/>
    <w:uiPriority w:val="32"/>
    <w:qFormat/>
    <w:rsid w:val="00ED25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3937</Characters>
  <Application>Microsoft Office Word</Application>
  <DocSecurity>0</DocSecurity>
  <Lines>75</Lines>
  <Paragraphs>41</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