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AF1F5" w14:textId="77777777" w:rsidR="00AC78A2" w:rsidRPr="00AC78A2" w:rsidRDefault="00AC78A2">
      <w:pPr>
        <w:rPr>
          <w:b/>
        </w:rPr>
      </w:pPr>
      <w:r w:rsidRPr="00AC78A2">
        <w:rPr>
          <w:b/>
        </w:rPr>
        <w:t>FREELY - ( doreon , Strong's G1432 )</w:t>
      </w:r>
    </w:p>
    <w:p w14:paraId="3C0AA676" w14:textId="77777777" w:rsidR="00AC78A2" w:rsidRDefault="00AC78A2">
      <w:r w:rsidRPr="00AC78A2">
        <w:rPr>
          <w:b/>
        </w:rPr>
        <w:t>Summary:</w:t>
      </w:r>
    </w:p>
    <w:p w14:paraId="484D2A7B" w14:textId="77777777" w:rsidR="00AC78A2" w:rsidRDefault="00AC78A2">
      <w:r>
        <w:t>The Greek term doreon signifies a gift given without cost, obligation, or expectation of return. In Matthew 10:8, Jesus commands His disciples to dispense the miraculous benefits of the kingdom—healing the sick, cleansing the lepers, raising the dead, and casting out demons—with the exact same unearned, unmerited generosity by which they received them. This word anchors Christian ministry in the paradigm of sovereign grace, standing as a permanent rebuke to any commercialization of spiritual gifts or divine power.</w:t>
      </w:r>
    </w:p>
    <w:p w14:paraId="2D0B0540" w14:textId="77777777" w:rsidR="00AC78A2" w:rsidRDefault="00AC78A2"/>
    <w:p w14:paraId="7EF12515" w14:textId="77777777" w:rsidR="00AC78A2" w:rsidRDefault="00AC78A2">
      <w:r w:rsidRPr="00AC78A2">
        <w:rPr>
          <w:b/>
        </w:rPr>
        <w:t>Full Study:</w:t>
      </w:r>
    </w:p>
    <w:p w14:paraId="20E7E0E4" w14:textId="77777777" w:rsidR="00AC78A2" w:rsidRPr="00AC78A2" w:rsidRDefault="00AC78A2">
      <w:pPr>
        <w:rPr>
          <w:b/>
        </w:rPr>
      </w:pPr>
      <w:r w:rsidRPr="00AC78A2">
        <w:rPr>
          <w:b/>
        </w:rPr>
        <w:t>1. Word Picture / Background</w:t>
      </w:r>
    </w:p>
    <w:p w14:paraId="19988472" w14:textId="77777777" w:rsidR="00AC78A2" w:rsidRDefault="00AC78A2">
      <w:r>
        <w:t>• The word doreon is closely related to doron, which means a gift or a sacrificial offering presented to God or man.</w:t>
      </w:r>
    </w:p>
    <w:p w14:paraId="7A0152BD" w14:textId="77777777" w:rsidR="00AC78A2" w:rsidRDefault="00AC78A2">
      <w:r>
        <w:t>• In the Greco-Roman world, patronage was a dominant economic and social system. Benefactors provided help, but always with the underlying expectation of reciprocity, loyalty, or public honor in return.</w:t>
      </w:r>
    </w:p>
    <w:p w14:paraId="5179204E" w14:textId="77777777" w:rsidR="00AC78A2" w:rsidRDefault="00AC78A2">
      <w:r>
        <w:t>• Doreon breaks completely from this commercial and transactional mindset by describing something given as an absolute, unconditional favor without any reciprocal demand placed upon the recipient.</w:t>
      </w:r>
    </w:p>
    <w:p w14:paraId="5D5904D4" w14:textId="77777777" w:rsidR="00AC78A2" w:rsidRDefault="00AC78A2"/>
    <w:p w14:paraId="18DD2B2A" w14:textId="77777777" w:rsidR="00AC78A2" w:rsidRPr="00AC78A2" w:rsidRDefault="00AC78A2">
      <w:pPr>
        <w:rPr>
          <w:b/>
        </w:rPr>
      </w:pPr>
      <w:r w:rsidRPr="00AC78A2">
        <w:rPr>
          <w:b/>
        </w:rPr>
        <w:t>2. Meaning / Lexical Definition</w:t>
      </w:r>
    </w:p>
    <w:p w14:paraId="27B5B520" w14:textId="77777777" w:rsidR="00AC78A2" w:rsidRDefault="00AC78A2">
      <w:r>
        <w:t>• As an adverb, doreon means "freely," "graciously," "without payment," or "as a gift."</w:t>
      </w:r>
    </w:p>
    <w:p w14:paraId="71DCD21A" w14:textId="77777777" w:rsidR="00AC78A2" w:rsidRDefault="00AC78A2">
      <w:r>
        <w:t>• It denotes an action performed without cost to the receiver and without financial or material compensation for the giver.</w:t>
      </w:r>
    </w:p>
    <w:p w14:paraId="0CA39136" w14:textId="77777777" w:rsidR="00AC78A2" w:rsidRDefault="00AC78A2">
      <w:r>
        <w:t>• It highlights the absence of any merit in the recipient and any commercial motive in the provider.</w:t>
      </w:r>
    </w:p>
    <w:p w14:paraId="66C3D0AC" w14:textId="77777777" w:rsidR="00AC78A2" w:rsidRDefault="00AC78A2"/>
    <w:p w14:paraId="25C21FB8" w14:textId="77777777" w:rsidR="00AC78A2" w:rsidRPr="00AC78A2" w:rsidRDefault="00AC78A2">
      <w:pPr>
        <w:rPr>
          <w:b/>
        </w:rPr>
      </w:pPr>
      <w:r w:rsidRPr="00AC78A2">
        <w:rPr>
          <w:b/>
        </w:rPr>
        <w:t>3. Usage and Word Pictures</w:t>
      </w:r>
    </w:p>
    <w:p w14:paraId="42F52B44" w14:textId="77777777" w:rsidR="00AC78A2" w:rsidRDefault="00AC78A2">
      <w:r>
        <w:t>• The word carries the vivid picture of a hand opening wide to bestow a treasure that the receiver did nothing to earn, purchase, or deserve.</w:t>
      </w:r>
    </w:p>
    <w:p w14:paraId="08D65D11" w14:textId="77777777" w:rsidR="00AC78A2" w:rsidRDefault="00AC78A2">
      <w:r>
        <w:t>• It contrasts the marketplace of human trade with the economy of heaven, where grace is the only currency.</w:t>
      </w:r>
    </w:p>
    <w:p w14:paraId="283C175F" w14:textId="77777777" w:rsidR="00AC78A2" w:rsidRDefault="00AC78A2">
      <w:r>
        <w:t>• When applied to ministry, it portrays the servant of God not as a merchant selling spiritual commodities, but as a conduit passing along an unearned inheritance.</w:t>
      </w:r>
    </w:p>
    <w:p w14:paraId="1261E948" w14:textId="77777777" w:rsidR="00AC78A2" w:rsidRDefault="00AC78A2"/>
    <w:p w14:paraId="7ED58A5F" w14:textId="77777777" w:rsidR="00AC78A2" w:rsidRPr="00AC78A2" w:rsidRDefault="00AC78A2">
      <w:pPr>
        <w:rPr>
          <w:b/>
        </w:rPr>
      </w:pPr>
      <w:r w:rsidRPr="00AC78A2">
        <w:rPr>
          <w:b/>
        </w:rPr>
        <w:t>4. Theological Implications</w:t>
      </w:r>
    </w:p>
    <w:p w14:paraId="52A3C334" w14:textId="77777777" w:rsidR="00AC78A2" w:rsidRDefault="00AC78A2">
      <w:r>
        <w:t>• Salvation and spiritual power cannot be earned, bought, or bartered. Any attempt to monetize spiritual ministry (reminiscent of Simon the Sorcerer in Acts 8) fundamentally misunderstands the nature of grace.</w:t>
      </w:r>
    </w:p>
    <w:p w14:paraId="3BA990DA" w14:textId="77777777" w:rsidR="00AC78A2" w:rsidRDefault="00AC78A2">
      <w:r>
        <w:t>• The mandate "Freely you have received, freely give" establishes the ethical foundation of Christian service: because God's grace to us is entirely unmerited and lavish, our ministry to others must reflect that same selfless generosity.</w:t>
      </w:r>
    </w:p>
    <w:p w14:paraId="320FBFBB" w14:textId="77777777" w:rsidR="00AC78A2" w:rsidRDefault="00AC78A2"/>
    <w:p w14:paraId="76305D9F" w14:textId="77777777" w:rsidR="00AC78A2" w:rsidRPr="00AC78A2" w:rsidRDefault="00AC78A2">
      <w:pPr>
        <w:rPr>
          <w:b/>
        </w:rPr>
      </w:pPr>
      <w:r w:rsidRPr="00AC78A2">
        <w:rPr>
          <w:b/>
        </w:rPr>
        <w:t>5. Contextual Nuance in the Passage</w:t>
      </w:r>
    </w:p>
    <w:p w14:paraId="489F05BB" w14:textId="77777777" w:rsidR="00AC78A2" w:rsidRDefault="00AC78A2">
      <w:r>
        <w:t>• In Matthew 10:8, Jesus is commissioning the twelve apostles for limited itinerant ministry among the lost sheep of the house of Israel.</w:t>
      </w:r>
    </w:p>
    <w:p w14:paraId="490801A0" w14:textId="77777777" w:rsidR="00AC78A2" w:rsidRDefault="00AC78A2">
      <w:r>
        <w:t>• He empowers them to perform extraordinary signs that authenticate their message. By adding the command to give doreon, Jesus protects the integrity of the gospel. The miraculous power belongs to God, is given as a pure grace-gift, and therefore must never be exploited for personal enrichment or material gain.</w:t>
      </w:r>
    </w:p>
    <w:p w14:paraId="6D5D6BBD" w14:textId="77777777" w:rsidR="00AC78A2" w:rsidRDefault="00AC78A2"/>
    <w:p w14:paraId="4267CE7D" w14:textId="77777777" w:rsidR="00AC78A2" w:rsidRPr="00AC78A2" w:rsidRDefault="00AC78A2">
      <w:pPr>
        <w:rPr>
          <w:b/>
        </w:rPr>
      </w:pPr>
      <w:r w:rsidRPr="00AC78A2">
        <w:rPr>
          <w:b/>
        </w:rPr>
        <w:t>6. Key Uses in Other Verses (NKJV)</w:t>
      </w:r>
    </w:p>
    <w:p w14:paraId="1F04DF42" w14:textId="77777777" w:rsidR="00AC78A2" w:rsidRDefault="00AC78A2">
      <w:r>
        <w:t>• Matthew 10:8 - "Heal the sick, cleanse the lepers, raise the dead, cast out demons. Freely you have received, freely give."</w:t>
      </w:r>
    </w:p>
    <w:p w14:paraId="37A3FBAC" w14:textId="77777777" w:rsidR="00AC78A2" w:rsidRDefault="00AC78A2">
      <w:r>
        <w:t>• Romans 3:24 - "being justified freely by His grace through the redemption that is in Christ Jesus."</w:t>
      </w:r>
    </w:p>
    <w:p w14:paraId="36F0CBD8" w14:textId="77777777" w:rsidR="00AC78A2" w:rsidRDefault="00AC78A2">
      <w:r>
        <w:t>• 2 Corinthians 11:7 - "Did I commit sin in abasing myself that you might be exalted, because I preached the gospel of God to you free of charge?"</w:t>
      </w:r>
    </w:p>
    <w:p w14:paraId="3E8C36C7" w14:textId="77777777" w:rsidR="00AC78A2" w:rsidRDefault="00AC78A2">
      <w:r>
        <w:t>• Revelation 21:6 - "And He said to me, 'It is done! I am the Alpha and the Omega, the Beginning and the End. I will give of the fountain of the water of life freely to him who thirsts.'"</w:t>
      </w:r>
    </w:p>
    <w:p w14:paraId="60178FE7" w14:textId="77777777" w:rsidR="00AC78A2" w:rsidRDefault="00AC78A2">
      <w:r>
        <w:t>• Revelation 22:17 - "And the Spirit and the bride say, 'Come!' And let him who hears say, 'Come!' And let him who thirsts come. And whoever desires, let him take the water of life freely."</w:t>
      </w:r>
    </w:p>
    <w:p w14:paraId="0EABAB95" w14:textId="77777777" w:rsidR="00AC78A2" w:rsidRDefault="00AC78A2"/>
    <w:p w14:paraId="03CFCFE1" w14:textId="77777777" w:rsidR="00AC78A2" w:rsidRPr="00AC78A2" w:rsidRDefault="00AC78A2">
      <w:pPr>
        <w:rPr>
          <w:b/>
        </w:rPr>
      </w:pPr>
      <w:r w:rsidRPr="00AC78A2">
        <w:rPr>
          <w:b/>
        </w:rPr>
        <w:t>7. Other Relevant Insights</w:t>
      </w:r>
    </w:p>
    <w:p w14:paraId="3B4624D7" w14:textId="77777777" w:rsidR="00AC78A2" w:rsidRDefault="00AC78A2">
      <w:r>
        <w:t>• The linguistic root emphasizes that the initiative rests entirely with the Giver.</w:t>
      </w:r>
    </w:p>
    <w:p w14:paraId="5BD0F891" w14:textId="77777777" w:rsidR="00AC78A2" w:rsidRDefault="00AC78A2">
      <w:r>
        <w:t>• The repetition in Matthew 10:8 ("freely... freely") creates a powerful rhetorical balance: the reception of grace and the extension of grace must match in character and spirit.</w:t>
      </w:r>
    </w:p>
    <w:p w14:paraId="0381BFB3" w14:textId="77777777" w:rsidR="00AC78A2" w:rsidRDefault="00AC78A2"/>
    <w:p w14:paraId="63613E9A" w14:textId="77777777" w:rsidR="00AC78A2" w:rsidRPr="00AC78A2" w:rsidRDefault="00AC78A2">
      <w:pPr>
        <w:rPr>
          <w:b/>
        </w:rPr>
      </w:pPr>
      <w:r w:rsidRPr="00AC78A2">
        <w:rPr>
          <w:b/>
        </w:rPr>
        <w:t>8. References</w:t>
      </w:r>
    </w:p>
    <w:p w14:paraId="61EFE765" w14:textId="77777777" w:rsidR="00AC78A2" w:rsidRDefault="00AC78A2">
      <w:r>
        <w:t>BDAG</w:t>
      </w:r>
    </w:p>
    <w:p w14:paraId="7A360012" w14:textId="77777777" w:rsidR="00AC78A2" w:rsidRDefault="00AC78A2">
      <w:r>
        <w:t>TDNT</w:t>
      </w:r>
    </w:p>
    <w:p w14:paraId="1710B060" w14:textId="77777777" w:rsidR="00AC78A2" w:rsidRDefault="00AC78A2">
      <w:r>
        <w:t>NIDNTTE</w:t>
      </w:r>
    </w:p>
    <w:p w14:paraId="3A393A19" w14:textId="77777777" w:rsidR="00AC78A2" w:rsidRDefault="00AC78A2">
      <w:r>
        <w:t>Vine's Expository Dictionary of New Testament Words</w:t>
      </w:r>
    </w:p>
    <w:p w14:paraId="16280EDA" w14:textId="77777777" w:rsidR="00AC78A2" w:rsidRDefault="00AC78A2">
      <w:r>
        <w:t>Zodhiates' The Complete Word Study Dictionary: New Testament</w:t>
      </w:r>
    </w:p>
    <w:p w14:paraId="222D8756" w14:textId="77777777" w:rsidR="00AC78A2" w:rsidRDefault="00AC78A2">
      <w:r>
        <w:t>Enduring Word Commentary by David Guzik</w:t>
      </w:r>
    </w:p>
    <w:p w14:paraId="2509AB30" w14:textId="47ADBC51" w:rsidR="004C5552" w:rsidRDefault="00AC78A2">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8A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C78A2"/>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6B821"/>
  <w15:chartTrackingRefBased/>
  <w15:docId w15:val="{3F1A80E6-A84C-4615-B3C2-EFC8D8618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7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7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8A2"/>
    <w:rPr>
      <w:rFonts w:eastAsiaTheme="majorEastAsia" w:cstheme="majorBidi"/>
      <w:color w:val="272727" w:themeColor="text1" w:themeTint="D8"/>
    </w:rPr>
  </w:style>
  <w:style w:type="paragraph" w:styleId="Title">
    <w:name w:val="Title"/>
    <w:basedOn w:val="Normal"/>
    <w:next w:val="Normal"/>
    <w:link w:val="TitleChar"/>
    <w:uiPriority w:val="10"/>
    <w:qFormat/>
    <w:rsid w:val="00AC7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8A2"/>
    <w:pPr>
      <w:spacing w:before="160"/>
      <w:jc w:val="center"/>
    </w:pPr>
    <w:rPr>
      <w:i/>
      <w:iCs/>
      <w:color w:val="404040" w:themeColor="text1" w:themeTint="BF"/>
    </w:rPr>
  </w:style>
  <w:style w:type="character" w:customStyle="1" w:styleId="QuoteChar">
    <w:name w:val="Quote Char"/>
    <w:basedOn w:val="DefaultParagraphFont"/>
    <w:link w:val="Quote"/>
    <w:uiPriority w:val="29"/>
    <w:rsid w:val="00AC78A2"/>
    <w:rPr>
      <w:i/>
      <w:iCs/>
      <w:color w:val="404040" w:themeColor="text1" w:themeTint="BF"/>
    </w:rPr>
  </w:style>
  <w:style w:type="paragraph" w:styleId="ListParagraph">
    <w:name w:val="List Paragraph"/>
    <w:basedOn w:val="Normal"/>
    <w:uiPriority w:val="34"/>
    <w:qFormat/>
    <w:rsid w:val="00AC78A2"/>
    <w:pPr>
      <w:ind w:left="720"/>
      <w:contextualSpacing/>
    </w:pPr>
  </w:style>
  <w:style w:type="character" w:styleId="IntenseEmphasis">
    <w:name w:val="Intense Emphasis"/>
    <w:basedOn w:val="DefaultParagraphFont"/>
    <w:uiPriority w:val="21"/>
    <w:qFormat/>
    <w:rsid w:val="00AC78A2"/>
    <w:rPr>
      <w:i/>
      <w:iCs/>
      <w:color w:val="2E74B5" w:themeColor="accent1" w:themeShade="BF"/>
    </w:rPr>
  </w:style>
  <w:style w:type="paragraph" w:styleId="IntenseQuote">
    <w:name w:val="Intense Quote"/>
    <w:basedOn w:val="Normal"/>
    <w:next w:val="Normal"/>
    <w:link w:val="IntenseQuoteChar"/>
    <w:uiPriority w:val="30"/>
    <w:qFormat/>
    <w:rsid w:val="00AC78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78A2"/>
    <w:rPr>
      <w:i/>
      <w:iCs/>
      <w:color w:val="2E74B5" w:themeColor="accent1" w:themeShade="BF"/>
    </w:rPr>
  </w:style>
  <w:style w:type="character" w:styleId="IntenseReference">
    <w:name w:val="Intense Reference"/>
    <w:basedOn w:val="DefaultParagraphFont"/>
    <w:uiPriority w:val="32"/>
    <w:qFormat/>
    <w:rsid w:val="00AC78A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672</Words>
  <Characters>3497</Characters>
  <Application>Microsoft Office Word</Application>
  <DocSecurity>0</DocSecurity>
  <Lines>67</Lines>
  <Paragraphs>36</Paragraphs>
  <ScaleCrop>false</ScaleCrop>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2026-08-13T02:02:00Z</dcterms:created>
  <dcterms:modified xsi:type="dcterms:W3CDTF">2026-08-13T02:02:00Z</dcterms:modified>
</cp:coreProperties>
</file>