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EC14" w14:textId="77777777" w:rsidR="00E52B5D" w:rsidRPr="00E52B5D" w:rsidRDefault="00E52B5D">
      <w:pPr>
        <w:rPr>
          <w:b/>
        </w:rPr>
      </w:pPr>
      <w:r w:rsidRPr="00E52B5D">
        <w:rPr>
          <w:b/>
        </w:rPr>
        <w:t>GENERATION - ( genea , Strong's G1074 )</w:t>
      </w:r>
    </w:p>
    <w:p w14:paraId="1803317B" w14:textId="77777777" w:rsidR="00E52B5D" w:rsidRDefault="00E52B5D">
      <w:r w:rsidRPr="00E52B5D">
        <w:rPr>
          <w:b/>
        </w:rPr>
        <w:t>Summary:</w:t>
      </w:r>
    </w:p>
    <w:p w14:paraId="3EF16E9C" w14:textId="77777777" w:rsidR="00E52B5D" w:rsidRDefault="00E52B5D">
      <w:r>
        <w:t>The Greek word genea fundamentally refers to a group of people born around the same time, sharing a common age, lifetime, or ancestral lineage. In Matthew 11:16, Jesus uses the term to describe the contemporary culture of His day—specifically, their stubborn resistance to both the ascetic call of John the Baptist and the joyful grace of the Messiah. Beyond mere chronology, genea frequently takes on a moral and spiritual quality in Scripture, characterizing the prevailing attitude and spiritual condition of a specific group of people living in rebellion against God.</w:t>
      </w:r>
    </w:p>
    <w:p w14:paraId="123813F3" w14:textId="77777777" w:rsidR="00E52B5D" w:rsidRDefault="00E52B5D"/>
    <w:p w14:paraId="267A1C01" w14:textId="77777777" w:rsidR="00E52B5D" w:rsidRDefault="00E52B5D">
      <w:r w:rsidRPr="00E52B5D">
        <w:rPr>
          <w:b/>
        </w:rPr>
        <w:t>Full Study:</w:t>
      </w:r>
    </w:p>
    <w:p w14:paraId="1A545B5B" w14:textId="77777777" w:rsidR="00E52B5D" w:rsidRPr="00E52B5D" w:rsidRDefault="00E52B5D">
      <w:pPr>
        <w:rPr>
          <w:b/>
        </w:rPr>
      </w:pPr>
      <w:r w:rsidRPr="00E52B5D">
        <w:rPr>
          <w:b/>
        </w:rPr>
        <w:t>1. Word Picture / Background</w:t>
      </w:r>
    </w:p>
    <w:p w14:paraId="34377213" w14:textId="77777777" w:rsidR="00E52B5D" w:rsidRDefault="00E52B5D">
      <w:r>
        <w:t xml:space="preserve">- The root of genea relates to birth, descent, and the procreation of a family or clan. </w:t>
      </w:r>
    </w:p>
    <w:p w14:paraId="6D20AFC6" w14:textId="77777777" w:rsidR="00E52B5D" w:rsidRDefault="00E52B5D">
      <w:r>
        <w:t>- In the ancient Greco-Roman and Jewish worlds, a "generation" generally spanned about thirty to forty years—the time it takes for a child to be born, grow to adulthood, and produce the next wave of offspring.</w:t>
      </w:r>
    </w:p>
    <w:p w14:paraId="7B88CE0C" w14:textId="77777777" w:rsidR="00E52B5D" w:rsidRDefault="00E52B5D">
      <w:r>
        <w:t>- In biblical usage, the concept expands easily from a literal span of family descent to a collective group of contemporaries marked by a shared moral temperament or spiritual disposition.</w:t>
      </w:r>
    </w:p>
    <w:p w14:paraId="539D70CC" w14:textId="77777777" w:rsidR="00E52B5D" w:rsidRDefault="00E52B5D"/>
    <w:p w14:paraId="60FD4A3A" w14:textId="77777777" w:rsidR="00E52B5D" w:rsidRPr="00E52B5D" w:rsidRDefault="00E52B5D">
      <w:pPr>
        <w:rPr>
          <w:b/>
        </w:rPr>
      </w:pPr>
      <w:r w:rsidRPr="00E52B5D">
        <w:rPr>
          <w:b/>
        </w:rPr>
        <w:t>2. Meaning / Lexical Definition</w:t>
      </w:r>
    </w:p>
    <w:p w14:paraId="05A8E2A6" w14:textId="77777777" w:rsidR="00E52B5D" w:rsidRDefault="00E52B5D">
      <w:r>
        <w:t>- Genea signifies a generation, an age, or a class of people living at the same time.</w:t>
      </w:r>
    </w:p>
    <w:p w14:paraId="574783F1" w14:textId="77777777" w:rsidR="00E52B5D" w:rsidRDefault="00E52B5D">
      <w:r>
        <w:t>- It denotes a multitude of contemporaries characterized by common traits, opinions, or attitudes.</w:t>
      </w:r>
    </w:p>
    <w:p w14:paraId="54B95278" w14:textId="77777777" w:rsidR="00E52B5D" w:rsidRDefault="00E52B5D">
      <w:r>
        <w:t>- It can also describe a historical epoch or a specific family lineage and its descendants.</w:t>
      </w:r>
    </w:p>
    <w:p w14:paraId="0D1A0116" w14:textId="77777777" w:rsidR="00E52B5D" w:rsidRDefault="00E52B5D"/>
    <w:p w14:paraId="0D0CA0F5" w14:textId="77777777" w:rsidR="00E52B5D" w:rsidRPr="00E52B5D" w:rsidRDefault="00E52B5D">
      <w:pPr>
        <w:rPr>
          <w:b/>
        </w:rPr>
      </w:pPr>
      <w:r w:rsidRPr="00E52B5D">
        <w:rPr>
          <w:b/>
        </w:rPr>
        <w:t>3. Usage and Word Pictures</w:t>
      </w:r>
    </w:p>
    <w:p w14:paraId="591A3E09" w14:textId="77777777" w:rsidR="00E52B5D" w:rsidRDefault="00E52B5D">
      <w:r>
        <w:t>- In secular Greek, genea often traced genealogical succession or age cohorts.</w:t>
      </w:r>
    </w:p>
    <w:p w14:paraId="1CCBC8CC" w14:textId="77777777" w:rsidR="00E52B5D" w:rsidRDefault="00E52B5D">
      <w:r>
        <w:t>- In the New Testament, it frequently carries weight as a moral designation. When Jesus or the apostles speak of an "evil and adulterous generation," they are not plotting dates on a calendar; they are painting a picture of a spiritually corrupt society bound together by unbelief.</w:t>
      </w:r>
    </w:p>
    <w:p w14:paraId="4B6C7D36" w14:textId="77777777" w:rsidR="00E52B5D" w:rsidRDefault="00E52B5D">
      <w:r>
        <w:t>- In Matthew 11:16, Jesus paints a vivid marketplace picture of children sitting in the squares and calling to their playmates, complaining that no one will dance to their flutes or mourn to their dirges, illustrating the fickle, hard-hearted caprice of His contemporaries.</w:t>
      </w:r>
    </w:p>
    <w:p w14:paraId="1F72FDA3" w14:textId="77777777" w:rsidR="00E52B5D" w:rsidRDefault="00E52B5D"/>
    <w:p w14:paraId="56471C83" w14:textId="77777777" w:rsidR="00E52B5D" w:rsidRPr="00E52B5D" w:rsidRDefault="00E52B5D">
      <w:pPr>
        <w:rPr>
          <w:b/>
        </w:rPr>
      </w:pPr>
      <w:r w:rsidRPr="00E52B5D">
        <w:rPr>
          <w:b/>
        </w:rPr>
        <w:t>4. Theological Implications</w:t>
      </w:r>
    </w:p>
    <w:p w14:paraId="455E98D2" w14:textId="77777777" w:rsidR="00E52B5D" w:rsidRDefault="00E52B5D">
      <w:r>
        <w:t>- Spiritual accountability often attaches to a genea. Jesus holds His contemporaries responsible for rejecting the light standing directly before them.</w:t>
      </w:r>
    </w:p>
    <w:p w14:paraId="4489FD83" w14:textId="77777777" w:rsidR="00E52B5D" w:rsidRDefault="00E52B5D">
      <w:r>
        <w:t>- A distinction exists between the passing temporal generations of mankind and the enduring spiritual family of God. Believers are part of a holy nation and a spiritual generation defined by faith rather than fleshly descent.</w:t>
      </w:r>
    </w:p>
    <w:p w14:paraId="32F65AF6" w14:textId="77777777" w:rsidR="00E52B5D" w:rsidRDefault="00E52B5D">
      <w:r>
        <w:t>- The phrase "this generation" in the Gospels frequently points to the unbelieving Jewish leadership and populace who rejected the visitation of their Messiah, culminating in the judgment that fell upon Jerusalem in A.D. 70.</w:t>
      </w:r>
    </w:p>
    <w:p w14:paraId="67130916" w14:textId="77777777" w:rsidR="00E52B5D" w:rsidRDefault="00E52B5D"/>
    <w:p w14:paraId="0D9CDFD0" w14:textId="77777777" w:rsidR="00E52B5D" w:rsidRPr="00E52B5D" w:rsidRDefault="00E52B5D">
      <w:pPr>
        <w:rPr>
          <w:b/>
        </w:rPr>
      </w:pPr>
      <w:r w:rsidRPr="00E52B5D">
        <w:rPr>
          <w:b/>
        </w:rPr>
        <w:t>5. Contextual Nuance in the Passage</w:t>
      </w:r>
    </w:p>
    <w:p w14:paraId="03529D09" w14:textId="77777777" w:rsidR="00E52B5D" w:rsidRDefault="00E52B5D">
      <w:r>
        <w:t xml:space="preserve">- In Matthew 11:16, genea targets the people of Jesus' day who proved impossible to please. </w:t>
      </w:r>
    </w:p>
    <w:p w14:paraId="41C69294" w14:textId="77777777" w:rsidR="00E52B5D" w:rsidRDefault="00E52B5D">
      <w:r>
        <w:t>- They rejected John the Baptist because of his austere, prophetic asceticism, claiming he had a demon.</w:t>
      </w:r>
    </w:p>
    <w:p w14:paraId="560287AA" w14:textId="77777777" w:rsidR="00E52B5D" w:rsidRDefault="00E52B5D">
      <w:r>
        <w:t>- Conversely, they rejected Jesus because He came eating and drinking, fellowshiping with sinners, labeling Him a glutton and a winebibber.</w:t>
      </w:r>
    </w:p>
    <w:p w14:paraId="46D80774" w14:textId="77777777" w:rsidR="00E52B5D" w:rsidRDefault="00E52B5D">
      <w:r>
        <w:t>- Thus, the genea here represents a stubborn, spiritually childish audience that refuses to dance to the tune of divine grace or mourn to the call of repentance.</w:t>
      </w:r>
    </w:p>
    <w:p w14:paraId="46A74924" w14:textId="77777777" w:rsidR="00E52B5D" w:rsidRDefault="00E52B5D"/>
    <w:p w14:paraId="7A77D28F" w14:textId="77777777" w:rsidR="00E52B5D" w:rsidRPr="00E52B5D" w:rsidRDefault="00E52B5D">
      <w:pPr>
        <w:rPr>
          <w:b/>
        </w:rPr>
      </w:pPr>
      <w:r w:rsidRPr="00E52B5D">
        <w:rPr>
          <w:b/>
        </w:rPr>
        <w:t>6. Key Uses in Other Verses (NKJV)</w:t>
      </w:r>
    </w:p>
    <w:p w14:paraId="5D181828" w14:textId="77777777" w:rsidR="00E52B5D" w:rsidRDefault="00E52B5D">
      <w:r>
        <w:t>- Matthew 12:39: "But He answered and said to them, 'An evil and adulterous generation seeks after a sign, and no sign will be given to it except the sign of the prophet Jonah.'"</w:t>
      </w:r>
    </w:p>
    <w:p w14:paraId="4C82F446" w14:textId="77777777" w:rsidR="00E52B5D" w:rsidRDefault="00E52B5D">
      <w:r>
        <w:t>- Philippians 2:15: "that you may become blameless and harmless, children of God without fault in the midst of a crooked and perverse generation, among whom you shine as lights in the world."</w:t>
      </w:r>
    </w:p>
    <w:p w14:paraId="5A5E6CCE" w14:textId="77777777" w:rsidR="00E52B5D" w:rsidRDefault="00E52B5D">
      <w:r>
        <w:t>- Hebrews 3:10: "Therefore I was angry with that generation, and said, 'They always go astray in their heart, and they have not known My ways.'"</w:t>
      </w:r>
    </w:p>
    <w:p w14:paraId="35FDB999" w14:textId="77777777" w:rsidR="00E52B5D" w:rsidRDefault="00E52B5D">
      <w:r>
        <w:t>- Acts 2:40: "And with many other words he testified and exhorted them, saying, 'Be saved from this perverse generation.'"</w:t>
      </w:r>
    </w:p>
    <w:p w14:paraId="0104A8D8" w14:textId="77777777" w:rsidR="00E52B5D" w:rsidRDefault="00E52B5D"/>
    <w:p w14:paraId="40DFDDEA" w14:textId="77777777" w:rsidR="00E52B5D" w:rsidRPr="00E52B5D" w:rsidRDefault="00E52B5D">
      <w:pPr>
        <w:rPr>
          <w:b/>
        </w:rPr>
      </w:pPr>
      <w:r w:rsidRPr="00E52B5D">
        <w:rPr>
          <w:b/>
        </w:rPr>
        <w:t>7. Other Relevant Insights</w:t>
      </w:r>
    </w:p>
    <w:p w14:paraId="0F143B96" w14:textId="77777777" w:rsidR="00E52B5D" w:rsidRDefault="00E52B5D">
      <w:r>
        <w:t>- The stubbornness of a genea highlights the depth of human depravity: even when God adjusts His methods to reach stubborn hearts (John's fasting versus Jesus' feasting), unregenerate humanity finds a reason to scoff.</w:t>
      </w:r>
    </w:p>
    <w:p w14:paraId="5A7BB88B" w14:textId="77777777" w:rsidR="00E52B5D" w:rsidRPr="00E52B5D" w:rsidRDefault="00E52B5D">
      <w:pPr>
        <w:rPr>
          <w:b/>
        </w:rPr>
      </w:pPr>
      <w:r w:rsidRPr="00E52B5D">
        <w:rPr>
          <w:b/>
        </w:rPr>
        <w:t>- Wisdom, however, is vindicated by her children (Matthew 11:19), proving that the true family of God embraces God's methods regardless of human cultural preferences.</w:t>
      </w:r>
    </w:p>
    <w:p w14:paraId="22A945F2" w14:textId="77777777" w:rsidR="00E52B5D" w:rsidRDefault="00E52B5D"/>
    <w:p w14:paraId="6FBA38B2" w14:textId="77777777" w:rsidR="00E52B5D" w:rsidRPr="00E52B5D" w:rsidRDefault="00E52B5D">
      <w:pPr>
        <w:rPr>
          <w:b/>
        </w:rPr>
      </w:pPr>
      <w:r w:rsidRPr="00E52B5D">
        <w:rPr>
          <w:b/>
        </w:rPr>
        <w:t>8. References</w:t>
      </w:r>
    </w:p>
    <w:p w14:paraId="591505BD" w14:textId="77777777" w:rsidR="00E52B5D" w:rsidRDefault="00E52B5D">
      <w:r>
        <w:t>- Theological Dictionary of the New Testament (TDNT)</w:t>
      </w:r>
    </w:p>
    <w:p w14:paraId="488C7520" w14:textId="77777777" w:rsidR="00E52B5D" w:rsidRDefault="00E52B5D">
      <w:r>
        <w:t>- New International Dictionary of New Testament Theology and Exegesis (NIDNTTE)</w:t>
      </w:r>
    </w:p>
    <w:p w14:paraId="049FBE88" w14:textId="77777777" w:rsidR="00E52B5D" w:rsidRDefault="00E52B5D">
      <w:r>
        <w:t>- Vine's Expository Dictionary of Old and New Testament Words</w:t>
      </w:r>
    </w:p>
    <w:p w14:paraId="34302701" w14:textId="77777777" w:rsidR="00E52B5D" w:rsidRDefault="00E52B5D">
      <w:r>
        <w:t>- Zodhiates' Complete Word Study Dictionary: New Testament</w:t>
      </w:r>
    </w:p>
    <w:p w14:paraId="532F1D86" w14:textId="365521C3" w:rsidR="004C5552" w:rsidRDefault="00E52B5D">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B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52B5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A28C"/>
  <w15:chartTrackingRefBased/>
  <w15:docId w15:val="{B37BC7A6-31E5-44C6-8F62-BA6C5D05E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52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52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B5D"/>
    <w:rPr>
      <w:rFonts w:eastAsiaTheme="majorEastAsia" w:cstheme="majorBidi"/>
      <w:color w:val="272727" w:themeColor="text1" w:themeTint="D8"/>
    </w:rPr>
  </w:style>
  <w:style w:type="paragraph" w:styleId="Title">
    <w:name w:val="Title"/>
    <w:basedOn w:val="Normal"/>
    <w:next w:val="Normal"/>
    <w:link w:val="TitleChar"/>
    <w:uiPriority w:val="10"/>
    <w:qFormat/>
    <w:rsid w:val="00E52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B5D"/>
    <w:pPr>
      <w:spacing w:before="160"/>
      <w:jc w:val="center"/>
    </w:pPr>
    <w:rPr>
      <w:i/>
      <w:iCs/>
      <w:color w:val="404040" w:themeColor="text1" w:themeTint="BF"/>
    </w:rPr>
  </w:style>
  <w:style w:type="character" w:customStyle="1" w:styleId="QuoteChar">
    <w:name w:val="Quote Char"/>
    <w:basedOn w:val="DefaultParagraphFont"/>
    <w:link w:val="Quote"/>
    <w:uiPriority w:val="29"/>
    <w:rsid w:val="00E52B5D"/>
    <w:rPr>
      <w:i/>
      <w:iCs/>
      <w:color w:val="404040" w:themeColor="text1" w:themeTint="BF"/>
    </w:rPr>
  </w:style>
  <w:style w:type="paragraph" w:styleId="ListParagraph">
    <w:name w:val="List Paragraph"/>
    <w:basedOn w:val="Normal"/>
    <w:uiPriority w:val="34"/>
    <w:qFormat/>
    <w:rsid w:val="00E52B5D"/>
    <w:pPr>
      <w:ind w:left="720"/>
      <w:contextualSpacing/>
    </w:pPr>
  </w:style>
  <w:style w:type="character" w:styleId="IntenseEmphasis">
    <w:name w:val="Intense Emphasis"/>
    <w:basedOn w:val="DefaultParagraphFont"/>
    <w:uiPriority w:val="21"/>
    <w:qFormat/>
    <w:rsid w:val="00E52B5D"/>
    <w:rPr>
      <w:i/>
      <w:iCs/>
      <w:color w:val="2E74B5" w:themeColor="accent1" w:themeShade="BF"/>
    </w:rPr>
  </w:style>
  <w:style w:type="paragraph" w:styleId="IntenseQuote">
    <w:name w:val="Intense Quote"/>
    <w:basedOn w:val="Normal"/>
    <w:next w:val="Normal"/>
    <w:link w:val="IntenseQuoteChar"/>
    <w:uiPriority w:val="30"/>
    <w:qFormat/>
    <w:rsid w:val="00E52B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52B5D"/>
    <w:rPr>
      <w:i/>
      <w:iCs/>
      <w:color w:val="2E74B5" w:themeColor="accent1" w:themeShade="BF"/>
    </w:rPr>
  </w:style>
  <w:style w:type="character" w:styleId="IntenseReference">
    <w:name w:val="Intense Reference"/>
    <w:basedOn w:val="DefaultParagraphFont"/>
    <w:uiPriority w:val="32"/>
    <w:qFormat/>
    <w:rsid w:val="00E52B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3940</Characters>
  <Application>Microsoft Office Word</Application>
  <DocSecurity>0</DocSecurity>
  <Lines>75</Lines>
  <Paragraphs>41</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2026-08-13T02:02:00Z</dcterms:created>
  <dcterms:modified xsi:type="dcterms:W3CDTF">2026-08-13T02:02:00Z</dcterms:modified>
</cp:coreProperties>
</file>