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0EE17" w14:textId="77777777" w:rsidR="002827E9" w:rsidRPr="002827E9" w:rsidRDefault="002827E9">
      <w:pPr>
        <w:rPr>
          <w:b/>
        </w:rPr>
      </w:pPr>
      <w:r w:rsidRPr="002827E9">
        <w:rPr>
          <w:b/>
        </w:rPr>
        <w:t>GLUTTON - ( phagos , Strong's G5314 )</w:t>
      </w:r>
    </w:p>
    <w:p w14:paraId="3C27BC46" w14:textId="77777777" w:rsidR="002827E9" w:rsidRDefault="002827E9"/>
    <w:p w14:paraId="3DCDE780" w14:textId="77777777" w:rsidR="002827E9" w:rsidRDefault="002827E9">
      <w:r w:rsidRPr="002827E9">
        <w:rPr>
          <w:b/>
        </w:rPr>
        <w:t>Summary:</w:t>
      </w:r>
    </w:p>
    <w:p w14:paraId="3EC5E2E4" w14:textId="77777777" w:rsidR="002827E9" w:rsidRDefault="002827E9">
      <w:r>
        <w:t>The Greek word phagos describes a habitual overeater or someone who lives to consume food. In Matthew 11:19, it appears as a derogatory charge leveled by hostile critics against Jesus Christ, who came "eating and drinking." Understanding this term reveals the unfairness of the religious establishment's accusations against the Savior, contrasting His approachable, incarnational ministry with the austere isolation of John the Baptist.</w:t>
      </w:r>
    </w:p>
    <w:p w14:paraId="744500B7" w14:textId="77777777" w:rsidR="002827E9" w:rsidRDefault="002827E9"/>
    <w:p w14:paraId="3098CEF3" w14:textId="77777777" w:rsidR="002827E9" w:rsidRDefault="002827E9">
      <w:r w:rsidRPr="002827E9">
        <w:rPr>
          <w:b/>
        </w:rPr>
        <w:t>Full Study:</w:t>
      </w:r>
    </w:p>
    <w:p w14:paraId="75EDE4C4" w14:textId="77777777" w:rsidR="002827E9" w:rsidRDefault="002827E9"/>
    <w:p w14:paraId="3F0EAFAE" w14:textId="77777777" w:rsidR="002827E9" w:rsidRPr="002827E9" w:rsidRDefault="002827E9">
      <w:pPr>
        <w:rPr>
          <w:b/>
        </w:rPr>
      </w:pPr>
      <w:r w:rsidRPr="002827E9">
        <w:rPr>
          <w:b/>
        </w:rPr>
        <w:t>1. Word Picture / Background</w:t>
      </w:r>
    </w:p>
    <w:p w14:paraId="28385A1F" w14:textId="77777777" w:rsidR="002827E9" w:rsidRDefault="002827E9">
      <w:r>
        <w:t>• Rooted in the verb phagō, which simply means "to eat."</w:t>
      </w:r>
    </w:p>
    <w:p w14:paraId="5E2A41CA" w14:textId="77777777" w:rsidR="002827E9" w:rsidRDefault="002827E9">
      <w:r>
        <w:t>• The suffix -os denotes a person characterized by the action, turning the verb into a descriptive noun: an eater, or one given to excessive eating.</w:t>
      </w:r>
    </w:p>
    <w:p w14:paraId="6592FF90" w14:textId="77777777" w:rsidR="002827E9" w:rsidRDefault="002827E9">
      <w:r>
        <w:t>• In the ancient Greco-Roman and Jewish worlds, food and table fellowship carried immense social and moral weight. Sharing a meal signaled community, acceptance, and identity.</w:t>
      </w:r>
    </w:p>
    <w:p w14:paraId="19CB2F5F" w14:textId="77777777" w:rsidR="002827E9" w:rsidRDefault="002827E9">
      <w:r>
        <w:t>• Critics weaponized Jesus' willingness to dine with all segments of society—including tax collectors and sinners—by twisting His relational warmth into moral indulgence.</w:t>
      </w:r>
    </w:p>
    <w:p w14:paraId="475A0DF4" w14:textId="77777777" w:rsidR="002827E9" w:rsidRDefault="002827E9"/>
    <w:p w14:paraId="04196E82" w14:textId="77777777" w:rsidR="002827E9" w:rsidRPr="002827E9" w:rsidRDefault="002827E9">
      <w:pPr>
        <w:rPr>
          <w:b/>
        </w:rPr>
      </w:pPr>
      <w:r w:rsidRPr="002827E9">
        <w:rPr>
          <w:b/>
        </w:rPr>
        <w:t>2. Meaning / Lexical Definition</w:t>
      </w:r>
    </w:p>
    <w:p w14:paraId="4E18F0B5" w14:textId="77777777" w:rsidR="002827E9" w:rsidRDefault="002827E9">
      <w:r>
        <w:t>• Defined as a glutton, a voracious eater, or a person given to gluttony.</w:t>
      </w:r>
    </w:p>
    <w:p w14:paraId="64F5139C" w14:textId="77777777" w:rsidR="002827E9" w:rsidRDefault="002827E9">
      <w:r>
        <w:t>• It describes someone whose appetite is uncontrolled or excessive, moving past mere nourishment into self-indulgence.</w:t>
      </w:r>
    </w:p>
    <w:p w14:paraId="38752EF8" w14:textId="77777777" w:rsidR="002827E9" w:rsidRDefault="002827E9">
      <w:r>
        <w:t>• In biblical contexts, it often pairs with other terms describing reckless or undisciplined living.</w:t>
      </w:r>
    </w:p>
    <w:p w14:paraId="11465D31" w14:textId="77777777" w:rsidR="002827E9" w:rsidRDefault="002827E9"/>
    <w:p w14:paraId="4F45E359" w14:textId="77777777" w:rsidR="002827E9" w:rsidRPr="002827E9" w:rsidRDefault="002827E9">
      <w:pPr>
        <w:rPr>
          <w:b/>
        </w:rPr>
      </w:pPr>
      <w:r w:rsidRPr="002827E9">
        <w:rPr>
          <w:b/>
        </w:rPr>
        <w:t>3. Usage and Word Pictures</w:t>
      </w:r>
    </w:p>
    <w:p w14:paraId="0DD4880B" w14:textId="77777777" w:rsidR="002827E9" w:rsidRDefault="002827E9">
      <w:r>
        <w:t>• The word paints a vivid picture of excess at the dinner table, contrasting sharply with the biblical virtue of self-control.</w:t>
      </w:r>
    </w:p>
    <w:p w14:paraId="4C1A18E8" w14:textId="77777777" w:rsidR="002827E9" w:rsidRDefault="002827E9">
      <w:r>
        <w:t>• While Scripture condemns gluttony as a vice linked to laziness and poverty (Proverbs 23:20-21), in the New Testament it is used strictly as an abusive caricature hurled at the Son of Man.</w:t>
      </w:r>
    </w:p>
    <w:p w14:paraId="6A1719DD" w14:textId="77777777" w:rsidR="002827E9" w:rsidRDefault="002827E9">
      <w:r>
        <w:t>• The term highlights how religious legalism often misinterprets grace and joy as moral looseness.</w:t>
      </w:r>
    </w:p>
    <w:p w14:paraId="5403130C" w14:textId="77777777" w:rsidR="002827E9" w:rsidRDefault="002827E9"/>
    <w:p w14:paraId="053966AB" w14:textId="77777777" w:rsidR="002827E9" w:rsidRPr="002827E9" w:rsidRDefault="002827E9">
      <w:pPr>
        <w:rPr>
          <w:b/>
        </w:rPr>
      </w:pPr>
      <w:r w:rsidRPr="002827E9">
        <w:rPr>
          <w:b/>
        </w:rPr>
        <w:t>4. Theological Implications</w:t>
      </w:r>
    </w:p>
    <w:p w14:paraId="6C4CA0B0" w14:textId="77777777" w:rsidR="002827E9" w:rsidRDefault="002827E9">
      <w:r>
        <w:t>• The accusation reveals the spiritual blindness of Jesus' generation. They rejected both John the Baptist (who practiced extreme asceticism and was called demon-possessed) and Jesus (who embraced common life and was called a glutton and winebibber).</w:t>
      </w:r>
    </w:p>
    <w:p w14:paraId="3EEF1484" w14:textId="77777777" w:rsidR="002827E9" w:rsidRDefault="002827E9">
      <w:r>
        <w:t>• Jesus highlights this hypocrisy: "The Son of Man came eating and drinking, and they say, 'Look, a glutton and a winebibber, a friend of tax collectors and sinners!' But wisdom is justified by her children" (Matthew 11:19).</w:t>
      </w:r>
    </w:p>
    <w:p w14:paraId="7F979028" w14:textId="77777777" w:rsidR="002827E9" w:rsidRDefault="002827E9">
      <w:r>
        <w:t>• The incarnational approach of Christ—entering fully into human culture and fellowship—was intentionally distorted by self-righteous critics who preferred a religion of rigid rules over a relationship of redeeming grace.</w:t>
      </w:r>
    </w:p>
    <w:p w14:paraId="459D796C" w14:textId="77777777" w:rsidR="002827E9" w:rsidRDefault="002827E9"/>
    <w:p w14:paraId="7486809C" w14:textId="77777777" w:rsidR="002827E9" w:rsidRPr="002827E9" w:rsidRDefault="002827E9">
      <w:pPr>
        <w:rPr>
          <w:b/>
        </w:rPr>
      </w:pPr>
      <w:r w:rsidRPr="002827E9">
        <w:rPr>
          <w:b/>
        </w:rPr>
        <w:t>5. Contextual Nuance in the Passage</w:t>
      </w:r>
    </w:p>
    <w:p w14:paraId="23C630E8" w14:textId="77777777" w:rsidR="002827E9" w:rsidRDefault="002827E9">
      <w:r>
        <w:t>• In Matthew 11:16-19, Jesus compares the generation to children sitting in the marketplaces playing games that neither wedding nor funeral tunes could satisfy.</w:t>
      </w:r>
    </w:p>
    <w:p w14:paraId="77688526" w14:textId="77777777" w:rsidR="002827E9" w:rsidRDefault="002827E9">
      <w:r>
        <w:t>• Applied to Jesus, phagos is a false, exaggerated slander. Jesus enjoyed normal human fellowship and hospitality, yet maintained perfect holiness. The accusation exposes the critics' hostility toward a grace that refused to fit inside their narrow religious boxes.</w:t>
      </w:r>
    </w:p>
    <w:p w14:paraId="5BB38A6C" w14:textId="77777777" w:rsidR="002827E9" w:rsidRDefault="002827E9"/>
    <w:p w14:paraId="24B001A6" w14:textId="77777777" w:rsidR="002827E9" w:rsidRPr="002827E9" w:rsidRDefault="002827E9">
      <w:pPr>
        <w:rPr>
          <w:b/>
        </w:rPr>
      </w:pPr>
      <w:r w:rsidRPr="002827E9">
        <w:rPr>
          <w:b/>
        </w:rPr>
        <w:t>6. Key Uses in Other Verses (NKJV)</w:t>
      </w:r>
    </w:p>
    <w:p w14:paraId="73EAA016" w14:textId="77777777" w:rsidR="002827E9" w:rsidRDefault="002827E9">
      <w:r>
        <w:t>• Luke 7:34 - "The Son of Man has come eating and drinking, and you say, 'Look, a glutton and a winebibber, a friend of tax collectors and sinners!'" (Using the exact same Greek term phagos to record the parallel account of Jesus' critique by His opponents).</w:t>
      </w:r>
    </w:p>
    <w:p w14:paraId="73F92A6E" w14:textId="77777777" w:rsidR="002827E9" w:rsidRDefault="002827E9"/>
    <w:p w14:paraId="2B14E2C4" w14:textId="77777777" w:rsidR="002827E9" w:rsidRPr="002827E9" w:rsidRDefault="002827E9">
      <w:pPr>
        <w:rPr>
          <w:b/>
        </w:rPr>
      </w:pPr>
      <w:r w:rsidRPr="002827E9">
        <w:rPr>
          <w:b/>
        </w:rPr>
        <w:t>7. Other Relevant Insights</w:t>
      </w:r>
    </w:p>
    <w:p w14:paraId="3DC9F7FD" w14:textId="77777777" w:rsidR="002827E9" w:rsidRDefault="002827E9">
      <w:r>
        <w:t>• The pairing of phagos (glutton) and oinopotēs (winebibber / drunkard) reflects Deuteronomy 21:20 language regarding a rebellious son, showing how malicious critics sought to associate Jesus with the worst categories of societal rejection.</w:t>
      </w:r>
    </w:p>
    <w:p w14:paraId="6DBF5A51" w14:textId="77777777" w:rsidR="002827E9" w:rsidRDefault="002827E9">
      <w:r>
        <w:t>• Despite the insult, Jesus embraced the secondary title attached to it—"a friend of tax collectors and sinners"—turning their weaponized reproach into His glorious badge of honor.</w:t>
      </w:r>
    </w:p>
    <w:p w14:paraId="41C43A4B" w14:textId="77777777" w:rsidR="002827E9" w:rsidRDefault="002827E9"/>
    <w:p w14:paraId="4BE1FC66" w14:textId="77777777" w:rsidR="002827E9" w:rsidRPr="002827E9" w:rsidRDefault="002827E9">
      <w:pPr>
        <w:rPr>
          <w:b/>
        </w:rPr>
      </w:pPr>
      <w:r w:rsidRPr="002827E9">
        <w:rPr>
          <w:b/>
        </w:rPr>
        <w:t>8. References</w:t>
      </w:r>
    </w:p>
    <w:p w14:paraId="3043493B" w14:textId="77777777" w:rsidR="002827E9" w:rsidRDefault="002827E9">
      <w:r>
        <w:t>BDAG (A Greek-English Lexicon of the New Testament and Other Early Christian Literature)</w:t>
      </w:r>
    </w:p>
    <w:p w14:paraId="303A8CA9" w14:textId="77777777" w:rsidR="002827E9" w:rsidRDefault="002827E9">
      <w:r>
        <w:t>TDNT (Theological Dictionary of the New Testament)</w:t>
      </w:r>
    </w:p>
    <w:p w14:paraId="295B897E" w14:textId="77777777" w:rsidR="002827E9" w:rsidRDefault="002827E9">
      <w:r>
        <w:t>NIDNTTE (New International Dictionary of New Testament Theology and Exegesis)</w:t>
      </w:r>
    </w:p>
    <w:p w14:paraId="3B9D0F65" w14:textId="77777777" w:rsidR="002827E9" w:rsidRDefault="002827E9">
      <w:r>
        <w:t>Vine's Expository Dictionary of New and Old Testament Words</w:t>
      </w:r>
    </w:p>
    <w:p w14:paraId="0E42CFA7" w14:textId="77777777" w:rsidR="002827E9" w:rsidRDefault="002827E9">
      <w:r>
        <w:t>Thayer's Greek-English Lexicon of the New Testament</w:t>
      </w:r>
    </w:p>
    <w:p w14:paraId="074E7A41" w14:textId="77777777" w:rsidR="002827E9" w:rsidRDefault="002827E9">
      <w:r>
        <w:t>Zodhiates' Complete Word Study Dictionary: New Testament</w:t>
      </w:r>
    </w:p>
    <w:p w14:paraId="7C1FBED5" w14:textId="77777777" w:rsidR="002827E9" w:rsidRDefault="002827E9">
      <w:r>
        <w:t>Enduring Word Bible Commentary by David Guzik</w:t>
      </w:r>
    </w:p>
    <w:p w14:paraId="4557B05F" w14:textId="68E8E118" w:rsidR="004C5552" w:rsidRDefault="002827E9">
      <w:r>
        <w:t>Matthew Henry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7E9"/>
    <w:rsid w:val="00017747"/>
    <w:rsid w:val="00023A4A"/>
    <w:rsid w:val="0006763F"/>
    <w:rsid w:val="000C53AC"/>
    <w:rsid w:val="00146083"/>
    <w:rsid w:val="001B2D17"/>
    <w:rsid w:val="002058F7"/>
    <w:rsid w:val="00224809"/>
    <w:rsid w:val="002357B1"/>
    <w:rsid w:val="002464EB"/>
    <w:rsid w:val="00273F8C"/>
    <w:rsid w:val="002827E9"/>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264E4"/>
  <w15:chartTrackingRefBased/>
  <w15:docId w15:val="{C023A821-2F92-4E41-A975-B98F47D40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827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27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27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27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827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27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27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27E9"/>
    <w:rPr>
      <w:rFonts w:eastAsiaTheme="majorEastAsia" w:cstheme="majorBidi"/>
      <w:color w:val="272727" w:themeColor="text1" w:themeTint="D8"/>
    </w:rPr>
  </w:style>
  <w:style w:type="paragraph" w:styleId="Title">
    <w:name w:val="Title"/>
    <w:basedOn w:val="Normal"/>
    <w:next w:val="Normal"/>
    <w:link w:val="TitleChar"/>
    <w:uiPriority w:val="10"/>
    <w:qFormat/>
    <w:rsid w:val="002827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27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27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27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27E9"/>
    <w:pPr>
      <w:spacing w:before="160"/>
      <w:jc w:val="center"/>
    </w:pPr>
    <w:rPr>
      <w:i/>
      <w:iCs/>
      <w:color w:val="404040" w:themeColor="text1" w:themeTint="BF"/>
    </w:rPr>
  </w:style>
  <w:style w:type="character" w:customStyle="1" w:styleId="QuoteChar">
    <w:name w:val="Quote Char"/>
    <w:basedOn w:val="DefaultParagraphFont"/>
    <w:link w:val="Quote"/>
    <w:uiPriority w:val="29"/>
    <w:rsid w:val="002827E9"/>
    <w:rPr>
      <w:i/>
      <w:iCs/>
      <w:color w:val="404040" w:themeColor="text1" w:themeTint="BF"/>
    </w:rPr>
  </w:style>
  <w:style w:type="paragraph" w:styleId="ListParagraph">
    <w:name w:val="List Paragraph"/>
    <w:basedOn w:val="Normal"/>
    <w:uiPriority w:val="34"/>
    <w:qFormat/>
    <w:rsid w:val="002827E9"/>
    <w:pPr>
      <w:ind w:left="720"/>
      <w:contextualSpacing/>
    </w:pPr>
  </w:style>
  <w:style w:type="character" w:styleId="IntenseEmphasis">
    <w:name w:val="Intense Emphasis"/>
    <w:basedOn w:val="DefaultParagraphFont"/>
    <w:uiPriority w:val="21"/>
    <w:qFormat/>
    <w:rsid w:val="002827E9"/>
    <w:rPr>
      <w:i/>
      <w:iCs/>
      <w:color w:val="2E74B5" w:themeColor="accent1" w:themeShade="BF"/>
    </w:rPr>
  </w:style>
  <w:style w:type="paragraph" w:styleId="IntenseQuote">
    <w:name w:val="Intense Quote"/>
    <w:basedOn w:val="Normal"/>
    <w:next w:val="Normal"/>
    <w:link w:val="IntenseQuoteChar"/>
    <w:uiPriority w:val="30"/>
    <w:qFormat/>
    <w:rsid w:val="002827E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827E9"/>
    <w:rPr>
      <w:i/>
      <w:iCs/>
      <w:color w:val="2E74B5" w:themeColor="accent1" w:themeShade="BF"/>
    </w:rPr>
  </w:style>
  <w:style w:type="character" w:styleId="IntenseReference">
    <w:name w:val="Intense Reference"/>
    <w:basedOn w:val="DefaultParagraphFont"/>
    <w:uiPriority w:val="32"/>
    <w:qFormat/>
    <w:rsid w:val="002827E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687</Words>
  <Characters>3574</Characters>
  <Application>Microsoft Office Word</Application>
  <DocSecurity>0</DocSecurity>
  <Lines>68</Lines>
  <Paragraphs>37</Paragraphs>
  <ScaleCrop>false</ScaleCrop>
  <Company/>
  <LinksUpToDate>false</LinksUpToDate>
  <CharactersWithSpaces>4224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2026-08-13T02:02:00Z</dcterms:created>
  <dcterms:modified xsi:type="dcterms:W3CDTF">2026-08-13T02:02:00Z</dcterms:modified>
</cp:coreProperties>
</file>