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6FC91" w14:textId="77777777" w:rsidR="00941AFB" w:rsidRPr="00941AFB" w:rsidRDefault="00941AFB">
      <w:pPr>
        <w:rPr>
          <w:b/>
        </w:rPr>
      </w:pPr>
      <w:r w:rsidRPr="00941AFB">
        <w:rPr>
          <w:b/>
        </w:rPr>
        <w:t>MIGHTY WORKS - ( dunamis , Strong's G1411 )</w:t>
      </w:r>
    </w:p>
    <w:p w14:paraId="0E8CB1DE" w14:textId="77777777" w:rsidR="00941AFB" w:rsidRDefault="00941AFB">
      <w:r w:rsidRPr="00941AFB">
        <w:rPr>
          <w:b/>
        </w:rPr>
        <w:t>Summary:</w:t>
      </w:r>
    </w:p>
    <w:p w14:paraId="2E967E68" w14:textId="77777777" w:rsidR="00941AFB" w:rsidRDefault="00941AFB">
      <w:r>
        <w:t>The Greek term dunamis fundamentally denotes inherent power, capability, or supernatural ability, frequently translated as "mighty works," "miracles," or "power." In Matthew 11:20, it describes the profound displays of divine power performed by Jesus in the Galilean towns of Chorazin, Bethsaida, and Capernaum. These miracles were not merely displays of supernatural might to astonish crowds; they were divine credentials designed to reveal the arrival of the kingdom of God and to draw hearts to repentance. The tragedy of these cities was that they witnessed the epicenter of heaven's power breaking into earth yet remained spiritually unmoved, proving that seeing external miracles is insufficient without an inward turning of the heart to God.</w:t>
      </w:r>
    </w:p>
    <w:p w14:paraId="5A3F532E" w14:textId="77777777" w:rsidR="00941AFB" w:rsidRDefault="00941AFB"/>
    <w:p w14:paraId="6967198C" w14:textId="77777777" w:rsidR="00941AFB" w:rsidRDefault="00941AFB">
      <w:r w:rsidRPr="00941AFB">
        <w:rPr>
          <w:b/>
        </w:rPr>
        <w:t>Full Study:</w:t>
      </w:r>
    </w:p>
    <w:p w14:paraId="0495EF94" w14:textId="77777777" w:rsidR="00941AFB" w:rsidRPr="00941AFB" w:rsidRDefault="00941AFB">
      <w:pPr>
        <w:rPr>
          <w:b/>
        </w:rPr>
      </w:pPr>
      <w:r w:rsidRPr="00941AFB">
        <w:rPr>
          <w:b/>
        </w:rPr>
        <w:t>1. Word Picture / Background</w:t>
      </w:r>
    </w:p>
    <w:p w14:paraId="41FCED0E" w14:textId="77777777" w:rsidR="00941AFB" w:rsidRDefault="00941AFB">
      <w:r>
        <w:t xml:space="preserve">- Dunamis is the root from which English words like "dynamite," "dynamic," and "dynamo" are derived. </w:t>
      </w:r>
    </w:p>
    <w:p w14:paraId="087CE9EE" w14:textId="77777777" w:rsidR="00941AFB" w:rsidRDefault="00941AFB">
      <w:r>
        <w:t>- In the ancient Greco-Roman world, the word signified physical strength, military might, or an inherent capability to accomplish a task.</w:t>
      </w:r>
    </w:p>
    <w:p w14:paraId="4452111C" w14:textId="77777777" w:rsidR="00941AFB" w:rsidRDefault="00941AFB">
      <w:r>
        <w:t>- In the New Testament, this secular concept is elevated and transformed to describe the explosive, dynamic, and unhindered power of God at work in human history through the person and ministry of Jesus Christ.</w:t>
      </w:r>
    </w:p>
    <w:p w14:paraId="647B5D4F" w14:textId="77777777" w:rsidR="00941AFB" w:rsidRDefault="00941AFB"/>
    <w:p w14:paraId="7AC99D44" w14:textId="77777777" w:rsidR="00941AFB" w:rsidRPr="00941AFB" w:rsidRDefault="00941AFB">
      <w:pPr>
        <w:rPr>
          <w:b/>
        </w:rPr>
      </w:pPr>
      <w:r w:rsidRPr="00941AFB">
        <w:rPr>
          <w:b/>
        </w:rPr>
        <w:t>2. Meaning / Lexical Definition</w:t>
      </w:r>
    </w:p>
    <w:p w14:paraId="44B57046" w14:textId="77777777" w:rsidR="00941AFB" w:rsidRDefault="00941AFB">
      <w:r>
        <w:t>- Refers primarily to power, might, strength, or ability residing in a person or thing by virtue of their nature.</w:t>
      </w:r>
    </w:p>
    <w:p w14:paraId="643CF31C" w14:textId="77777777" w:rsidR="00941AFB" w:rsidRDefault="00941AFB">
      <w:r>
        <w:t>- When applied to supernatural events, it highlights the inherent capability and power of God to effect miraculous results that surpass ordinary natural laws.</w:t>
      </w:r>
    </w:p>
    <w:p w14:paraId="7AACB036" w14:textId="77777777" w:rsidR="00941AFB" w:rsidRDefault="00941AFB">
      <w:r>
        <w:t>- In plural forms, such as in Matthew 11:20 (dynameis), it specifically denotes miraculous deeds, mighty works, or exhibitions of supernatural power.</w:t>
      </w:r>
    </w:p>
    <w:p w14:paraId="3363EE00" w14:textId="77777777" w:rsidR="00941AFB" w:rsidRDefault="00941AFB"/>
    <w:p w14:paraId="060681A4" w14:textId="77777777" w:rsidR="00941AFB" w:rsidRPr="00941AFB" w:rsidRDefault="00941AFB">
      <w:pPr>
        <w:rPr>
          <w:b/>
        </w:rPr>
      </w:pPr>
      <w:r w:rsidRPr="00941AFB">
        <w:rPr>
          <w:b/>
        </w:rPr>
        <w:t>3. Usage and Word Pictures</w:t>
      </w:r>
    </w:p>
    <w:p w14:paraId="09133A11" w14:textId="77777777" w:rsidR="00941AFB" w:rsidRDefault="00941AFB">
      <w:r>
        <w:t>- The New Testament uses dunamis across several categories: moral and spiritual power for daily living (Acts 1:8), the inherent power of the gospel message (Romans 1:16), and miraculous manifestations of divine intervention (Matthew 11:20).</w:t>
      </w:r>
    </w:p>
    <w:p w14:paraId="33EC8FF6" w14:textId="77777777" w:rsidR="00941AFB" w:rsidRDefault="00941AFB">
      <w:r>
        <w:t>- As "mighty works," the word paints a picture of divine power bursting through the ordinary fabric of human existence, demanding a decisive response from the observer.</w:t>
      </w:r>
    </w:p>
    <w:p w14:paraId="746D5529" w14:textId="77777777" w:rsidR="00941AFB" w:rsidRDefault="00941AFB"/>
    <w:p w14:paraId="556F1B01" w14:textId="77777777" w:rsidR="00941AFB" w:rsidRPr="00941AFB" w:rsidRDefault="00941AFB">
      <w:pPr>
        <w:rPr>
          <w:b/>
        </w:rPr>
      </w:pPr>
      <w:r w:rsidRPr="00941AFB">
        <w:rPr>
          <w:b/>
        </w:rPr>
        <w:t>4. Theological Implications</w:t>
      </w:r>
    </w:p>
    <w:p w14:paraId="105EBDD0" w14:textId="77777777" w:rsidR="00941AFB" w:rsidRDefault="00941AFB">
      <w:r>
        <w:t>- The mighty works of Jesus served as definitive signposts pointing to His divine identity and the inauguration of the messianic age.</w:t>
      </w:r>
    </w:p>
    <w:p w14:paraId="4C5FB52A" w14:textId="77777777" w:rsidR="00941AFB" w:rsidRDefault="00941AFB">
      <w:r>
        <w:t>- They carried moral and spiritual weight; to witness the dunamis of God and refuse repentance is not merely an intellectual oversight, but a hardening of the heart against divine grace.</w:t>
      </w:r>
    </w:p>
    <w:p w14:paraId="50BE50AB" w14:textId="77777777" w:rsidR="00941AFB" w:rsidRDefault="00941AFB">
      <w:r>
        <w:t>- Miracles alone do not save; they require faith and repentance to accomplish their ultimate purpose in human lives.</w:t>
      </w:r>
    </w:p>
    <w:p w14:paraId="47395609" w14:textId="77777777" w:rsidR="00941AFB" w:rsidRDefault="00941AFB"/>
    <w:p w14:paraId="75AFCC72" w14:textId="77777777" w:rsidR="00941AFB" w:rsidRPr="00941AFB" w:rsidRDefault="00941AFB">
      <w:pPr>
        <w:rPr>
          <w:b/>
        </w:rPr>
      </w:pPr>
      <w:r w:rsidRPr="00941AFB">
        <w:rPr>
          <w:b/>
        </w:rPr>
        <w:t>5. Contextual Nuance in the Passage</w:t>
      </w:r>
    </w:p>
    <w:p w14:paraId="5F98650C" w14:textId="77777777" w:rsidR="00941AFB" w:rsidRDefault="00941AFB">
      <w:r>
        <w:t>- In Matthew 11:20, Jesus begins to upbraid the cities where most of His dunamis (mighty works) had been done because they did not repent.</w:t>
      </w:r>
    </w:p>
    <w:p w14:paraId="0ADB1354" w14:textId="77777777" w:rsidR="00941AFB" w:rsidRDefault="00941AFB">
      <w:r>
        <w:t>- The immediate context contrasts the privileged exposure to the kingdom of God with the stubborn unbelief of Galilean towns that had become spiritually complacent.</w:t>
      </w:r>
    </w:p>
    <w:p w14:paraId="3DB2C477" w14:textId="77777777" w:rsidR="00941AFB" w:rsidRDefault="00941AFB">
      <w:r>
        <w:t>- The presence of divine power creates accountability; greater revelation results in greater responsibility before God.</w:t>
      </w:r>
    </w:p>
    <w:p w14:paraId="28CF3747" w14:textId="77777777" w:rsidR="00941AFB" w:rsidRDefault="00941AFB"/>
    <w:p w14:paraId="7A80BEF3" w14:textId="77777777" w:rsidR="00941AFB" w:rsidRPr="00941AFB" w:rsidRDefault="00941AFB">
      <w:pPr>
        <w:rPr>
          <w:b/>
        </w:rPr>
      </w:pPr>
      <w:r w:rsidRPr="00941AFB">
        <w:rPr>
          <w:b/>
        </w:rPr>
        <w:t>6. Key Uses in Other Verses (NKJV)</w:t>
      </w:r>
    </w:p>
    <w:p w14:paraId="4C97AE1F" w14:textId="77777777" w:rsidR="00941AFB" w:rsidRDefault="00941AFB">
      <w:r>
        <w:t>- Matthew 13:58 - Now He did not do many mighty works (dynameis) there because of their unbelief.</w:t>
      </w:r>
    </w:p>
    <w:p w14:paraId="7BD39918" w14:textId="77777777" w:rsidR="00941AFB" w:rsidRDefault="00941AFB">
      <w:r>
        <w:t>- Acts 2:22 - Men of Israel, hear these words: Jesus of Nazareth, a Man attested by God to you by miracles, wonders, and signs (dynameis, wonders, and signs) which God did through Him in your midst, as you yourselves also know.</w:t>
      </w:r>
    </w:p>
    <w:p w14:paraId="415AC774" w14:textId="77777777" w:rsidR="00941AFB" w:rsidRDefault="00941AFB">
      <w:r>
        <w:t>- 2 Corinthians 12:12 - Truly the signs of an apostle were accomplished among you with all perseverance, in signs and wonders and mighty deeds (dynameis).</w:t>
      </w:r>
    </w:p>
    <w:p w14:paraId="3FE1DFB3" w14:textId="77777777" w:rsidR="00941AFB" w:rsidRDefault="00941AFB">
      <w:r>
        <w:t>- Romans 1:16 - For I am not ashamed of the gospel of Christ, for it is the power (dunamis) of God to salvation for everyone who believes, for the Jew first and also for the Greek.</w:t>
      </w:r>
    </w:p>
    <w:p w14:paraId="2920120B" w14:textId="77777777" w:rsidR="00941AFB" w:rsidRDefault="00941AFB"/>
    <w:p w14:paraId="5BFCA35C" w14:textId="77777777" w:rsidR="00941AFB" w:rsidRPr="00941AFB" w:rsidRDefault="00941AFB">
      <w:pPr>
        <w:rPr>
          <w:b/>
        </w:rPr>
      </w:pPr>
      <w:r w:rsidRPr="00941AFB">
        <w:rPr>
          <w:b/>
        </w:rPr>
        <w:t>7. Other Relevant Insights</w:t>
      </w:r>
    </w:p>
    <w:p w14:paraId="4D0B1CAA" w14:textId="77777777" w:rsidR="00941AFB" w:rsidRDefault="00941AFB">
      <w:r>
        <w:t>- The pairing of dunamis with terms like signs (semeion) and wonders (teras) in other passages rounds out our understanding: miracles point beyond themselves to a transcendent reality (signs), evoke awe in the observer (wonders), and display raw divine energy (mighty works).</w:t>
      </w:r>
    </w:p>
    <w:p w14:paraId="4692FEE7" w14:textId="77777777" w:rsidR="00941AFB" w:rsidRDefault="00941AFB">
      <w:r>
        <w:t>- The absence of mighty works in certain contexts (such as Nazareth in Matthew 13:58) is directly linked to an atmosphere of hardened skepticism and unbelief, demonstrating that God's power often interacts dynamically with human receptivity.</w:t>
      </w:r>
    </w:p>
    <w:p w14:paraId="79323F70" w14:textId="77777777" w:rsidR="00941AFB" w:rsidRDefault="00941AFB"/>
    <w:p w14:paraId="205CB5F6" w14:textId="77777777" w:rsidR="00941AFB" w:rsidRPr="00941AFB" w:rsidRDefault="00941AFB">
      <w:pPr>
        <w:rPr>
          <w:b/>
        </w:rPr>
      </w:pPr>
      <w:r w:rsidRPr="00941AFB">
        <w:rPr>
          <w:b/>
        </w:rPr>
        <w:t>8. References</w:t>
      </w:r>
    </w:p>
    <w:p w14:paraId="3D753794" w14:textId="77777777" w:rsidR="00941AFB" w:rsidRDefault="00941AFB">
      <w:r>
        <w:t>BDAG, 3rd edition</w:t>
      </w:r>
    </w:p>
    <w:p w14:paraId="7FAA0D89" w14:textId="77777777" w:rsidR="00941AFB" w:rsidRDefault="00941AFB">
      <w:r>
        <w:t>Liddell and Scott Greek-English Lexicon</w:t>
      </w:r>
    </w:p>
    <w:p w14:paraId="69B89719" w14:textId="77777777" w:rsidR="00941AFB" w:rsidRDefault="00941AFB">
      <w:r>
        <w:t>Theological Dictionary of the New Testament (TDNT)</w:t>
      </w:r>
    </w:p>
    <w:p w14:paraId="5CE86B99" w14:textId="77777777" w:rsidR="00941AFB" w:rsidRDefault="00941AFB">
      <w:r>
        <w:t>Vine's Expository Dictionary of New Testament Words</w:t>
      </w:r>
    </w:p>
    <w:p w14:paraId="3CA65D82" w14:textId="77777777" w:rsidR="00941AFB" w:rsidRDefault="00941AFB">
      <w:r>
        <w:t>Zodhiates' Complete Word Study Dictionary: New Testament</w:t>
      </w:r>
    </w:p>
    <w:p w14:paraId="15DF8D6C" w14:textId="77777777" w:rsidR="00941AFB" w:rsidRDefault="00941AFB">
      <w:r>
        <w:t>MacArthur New Testament Commentary: Matthew 1-7 &amp; Matthew 8-15</w:t>
      </w:r>
    </w:p>
    <w:p w14:paraId="40684A44" w14:textId="3C411950" w:rsidR="004C5552" w:rsidRDefault="00941AFB">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AF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1AF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DD7CF"/>
  <w15:chartTrackingRefBased/>
  <w15:docId w15:val="{F6B10F49-D774-4EA8-8FE3-F74064231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1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1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AFB"/>
    <w:rPr>
      <w:rFonts w:eastAsiaTheme="majorEastAsia" w:cstheme="majorBidi"/>
      <w:color w:val="272727" w:themeColor="text1" w:themeTint="D8"/>
    </w:rPr>
  </w:style>
  <w:style w:type="paragraph" w:styleId="Title">
    <w:name w:val="Title"/>
    <w:basedOn w:val="Normal"/>
    <w:next w:val="Normal"/>
    <w:link w:val="TitleChar"/>
    <w:uiPriority w:val="10"/>
    <w:qFormat/>
    <w:rsid w:val="00941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AFB"/>
    <w:pPr>
      <w:spacing w:before="160"/>
      <w:jc w:val="center"/>
    </w:pPr>
    <w:rPr>
      <w:i/>
      <w:iCs/>
      <w:color w:val="404040" w:themeColor="text1" w:themeTint="BF"/>
    </w:rPr>
  </w:style>
  <w:style w:type="character" w:customStyle="1" w:styleId="QuoteChar">
    <w:name w:val="Quote Char"/>
    <w:basedOn w:val="DefaultParagraphFont"/>
    <w:link w:val="Quote"/>
    <w:uiPriority w:val="29"/>
    <w:rsid w:val="00941AFB"/>
    <w:rPr>
      <w:i/>
      <w:iCs/>
      <w:color w:val="404040" w:themeColor="text1" w:themeTint="BF"/>
    </w:rPr>
  </w:style>
  <w:style w:type="paragraph" w:styleId="ListParagraph">
    <w:name w:val="List Paragraph"/>
    <w:basedOn w:val="Normal"/>
    <w:uiPriority w:val="34"/>
    <w:qFormat/>
    <w:rsid w:val="00941AFB"/>
    <w:pPr>
      <w:ind w:left="720"/>
      <w:contextualSpacing/>
    </w:pPr>
  </w:style>
  <w:style w:type="character" w:styleId="IntenseEmphasis">
    <w:name w:val="Intense Emphasis"/>
    <w:basedOn w:val="DefaultParagraphFont"/>
    <w:uiPriority w:val="21"/>
    <w:qFormat/>
    <w:rsid w:val="00941AFB"/>
    <w:rPr>
      <w:i/>
      <w:iCs/>
      <w:color w:val="2E74B5" w:themeColor="accent1" w:themeShade="BF"/>
    </w:rPr>
  </w:style>
  <w:style w:type="paragraph" w:styleId="IntenseQuote">
    <w:name w:val="Intense Quote"/>
    <w:basedOn w:val="Normal"/>
    <w:next w:val="Normal"/>
    <w:link w:val="IntenseQuoteChar"/>
    <w:uiPriority w:val="30"/>
    <w:qFormat/>
    <w:rsid w:val="00941A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1AFB"/>
    <w:rPr>
      <w:i/>
      <w:iCs/>
      <w:color w:val="2E74B5" w:themeColor="accent1" w:themeShade="BF"/>
    </w:rPr>
  </w:style>
  <w:style w:type="character" w:styleId="IntenseReference">
    <w:name w:val="Intense Reference"/>
    <w:basedOn w:val="DefaultParagraphFont"/>
    <w:uiPriority w:val="32"/>
    <w:qFormat/>
    <w:rsid w:val="00941A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758</Words>
  <Characters>3945</Characters>
  <Application>Microsoft Office Word</Application>
  <DocSecurity>0</DocSecurity>
  <Lines>75</Lines>
  <Paragraphs>41</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