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CFBB" w14:textId="77777777" w:rsidR="00350AD9" w:rsidRPr="00350AD9" w:rsidRDefault="00350AD9">
      <w:pPr>
        <w:rPr>
          <w:b/>
        </w:rPr>
      </w:pPr>
      <w:r w:rsidRPr="00350AD9">
        <w:rPr>
          <w:b/>
        </w:rPr>
        <w:t>ASHES - ( spodos , Strong's G4700 )</w:t>
      </w:r>
    </w:p>
    <w:p w14:paraId="0DBDA40E" w14:textId="77777777" w:rsidR="00350AD9" w:rsidRDefault="00350AD9">
      <w:r w:rsidRPr="00350AD9">
        <w:rPr>
          <w:b/>
        </w:rPr>
        <w:t>Summary:</w:t>
      </w:r>
    </w:p>
    <w:p w14:paraId="0535372C" w14:textId="77777777" w:rsidR="00350AD9" w:rsidRDefault="00350AD9">
      <w:r>
        <w:t>In Matthew 11:21, the word "ashes" refers to the powdery residue left behind after a fire, used biblically as a vivid outward symbol of deep grief, extreme humiliation, and heartfelt repentance. When paired with sackcloth, it represents a complete renunciation of personal pride and a desperate, public appeal for God's mercy in light of spiritual failure or impending divine judgment.</w:t>
      </w:r>
    </w:p>
    <w:p w14:paraId="36839B9A" w14:textId="77777777" w:rsidR="00350AD9" w:rsidRDefault="00350AD9"/>
    <w:p w14:paraId="673B276C" w14:textId="77777777" w:rsidR="00350AD9" w:rsidRDefault="00350AD9">
      <w:r w:rsidRPr="00350AD9">
        <w:rPr>
          <w:b/>
        </w:rPr>
        <w:t>Full Study:</w:t>
      </w:r>
    </w:p>
    <w:p w14:paraId="1B645292" w14:textId="77777777" w:rsidR="00350AD9" w:rsidRDefault="00350AD9"/>
    <w:p w14:paraId="59CB760E" w14:textId="77777777" w:rsidR="00350AD9" w:rsidRPr="00350AD9" w:rsidRDefault="00350AD9">
      <w:pPr>
        <w:rPr>
          <w:b/>
        </w:rPr>
      </w:pPr>
      <w:r w:rsidRPr="00350AD9">
        <w:rPr>
          <w:b/>
        </w:rPr>
        <w:t>1. Word Picture / Background</w:t>
      </w:r>
    </w:p>
    <w:p w14:paraId="6887E258" w14:textId="77777777" w:rsidR="00350AD9" w:rsidRDefault="00350AD9">
      <w:r>
        <w:t>In the ancient Near East, ashes carried a heavy symbolic weight. They were not viewed merely as garbage or waste, but as the stark physical remnants of what fire had consumed and destroyed. To sit in ashes, roll in them, or pour them over one's head was an external demonstration of being reduced to nothing. It visually communicated that the individual felt as worthless, ruined, and lifeless as the ash itself. In a covenantal context, ashes served as a tangible expression of mourning, self-loathing over sin, and a declaration of absolute dependency on God's grace to rebuild what human rebellion had reduced to ruin.</w:t>
      </w:r>
    </w:p>
    <w:p w14:paraId="58C5B137" w14:textId="77777777" w:rsidR="00350AD9" w:rsidRDefault="00350AD9"/>
    <w:p w14:paraId="4CA295BD" w14:textId="77777777" w:rsidR="00350AD9" w:rsidRPr="00350AD9" w:rsidRDefault="00350AD9">
      <w:pPr>
        <w:rPr>
          <w:b/>
        </w:rPr>
      </w:pPr>
      <w:r w:rsidRPr="00350AD9">
        <w:rPr>
          <w:b/>
        </w:rPr>
        <w:t>2. Meaning / Lexical Definition</w:t>
      </w:r>
    </w:p>
    <w:p w14:paraId="2476CB79" w14:textId="77777777" w:rsidR="00350AD9" w:rsidRDefault="00350AD9">
      <w:r>
        <w:t>The Greek noun spodos refers literally to the ashes or powdery dust left behind after a fire. Within biblical and early Christian contexts, the word is almost exclusively used figuratively and symbolically to represent mourning, penitence, or utter insignificance. In the Greek Old Testament (LXX), spodos translates the Hebrew epher, which is frequently paired with sackcloth (saqqos) to indicate intense individual or national repentance and sorrow before God.</w:t>
      </w:r>
    </w:p>
    <w:p w14:paraId="5749277F" w14:textId="77777777" w:rsidR="00350AD9" w:rsidRDefault="00350AD9"/>
    <w:p w14:paraId="587835AD" w14:textId="77777777" w:rsidR="00350AD9" w:rsidRPr="00350AD9" w:rsidRDefault="00350AD9">
      <w:pPr>
        <w:rPr>
          <w:b/>
        </w:rPr>
      </w:pPr>
      <w:r w:rsidRPr="00350AD9">
        <w:rPr>
          <w:b/>
        </w:rPr>
        <w:t>3. Usage and Word Pictures</w:t>
      </w:r>
    </w:p>
    <w:p w14:paraId="7AB935E2" w14:textId="77777777" w:rsidR="00350AD9" w:rsidRDefault="00350AD9">
      <w:r>
        <w:t>Biblical writers employ spodos to create several stark visual contrasts:</w:t>
      </w:r>
    </w:p>
    <w:p w14:paraId="1FD10472" w14:textId="77777777" w:rsidR="00350AD9" w:rsidRDefault="00350AD9">
      <w:r>
        <w:t>• The Picture of Mourning and Lamentation: Covering oneself with ashes was an active performance of grief. It signaled that the inner world of the mourner was shattered, resembling a burnt-out ruin.</w:t>
      </w:r>
    </w:p>
    <w:p w14:paraId="56901636" w14:textId="77777777" w:rsidR="00350AD9" w:rsidRDefault="00350AD9">
      <w:r>
        <w:t>• The Picture of Radical Repentance: Paired with sackcloth (a coarse, dark, highly uncomfortable garment made of goat's hair), ashes showed a deliberate rejection of physical comfort and luxury. It was the absolute antithesis of pride and self-assertion.</w:t>
      </w:r>
    </w:p>
    <w:p w14:paraId="64204357" w14:textId="77777777" w:rsidR="00350AD9" w:rsidRDefault="00350AD9">
      <w:r>
        <w:t>• The Picture of Human Fragility: Ashes serve as a physical reminder of human origins and destiny—dust to dust—highlighting the vast chasm between human weakness and divine majesty.</w:t>
      </w:r>
    </w:p>
    <w:p w14:paraId="3955FE51" w14:textId="77777777" w:rsidR="00350AD9" w:rsidRDefault="00350AD9"/>
    <w:p w14:paraId="2A5649CD" w14:textId="77777777" w:rsidR="00350AD9" w:rsidRPr="00350AD9" w:rsidRDefault="00350AD9">
      <w:pPr>
        <w:rPr>
          <w:b/>
        </w:rPr>
      </w:pPr>
      <w:r w:rsidRPr="00350AD9">
        <w:rPr>
          <w:b/>
        </w:rPr>
        <w:t>4. Theological Implications</w:t>
      </w:r>
    </w:p>
    <w:p w14:paraId="0D7ABD5B" w14:textId="77777777" w:rsidR="00350AD9" w:rsidRDefault="00350AD9">
      <w:r>
        <w:t xml:space="preserve">Ashes underscore the serious, demanding nature of true repentance (metanoia). Genuine biblical repentance is not merely an intellectual change of mind or a superficial emotional reaction; it is a pride-shattering realization of one's spiritual bankruptcy. </w:t>
      </w:r>
    </w:p>
    <w:p w14:paraId="11838646" w14:textId="77777777" w:rsidR="00350AD9" w:rsidRDefault="00350AD9"/>
    <w:p w14:paraId="4A1D40E3" w14:textId="77777777" w:rsidR="00350AD9" w:rsidRDefault="00350AD9">
      <w:r>
        <w:t>The association of ashes with repentance in Matthew 11:21 highlights that recognizing God's mighty works should lead to an absolute surrender of the heart. Furthermore, Jesus' comparison of the Galilean cities to the pagan centers of Tyre and Sidon carries a profound theological warning. Tyre and Sidon were historical paradigms of pagan pride, commercial greed, and godlessness. Yet, Jesus asserts that even these wicked Gentile cities would have succumbed to the deepest levels of public, agonizing repentance (symbolized by sackcloth and ashes) had they witnessed the divine power displayed in Galilee. This elevates the spiritual culpability of those who witness God's grace and remain indifferent.</w:t>
      </w:r>
    </w:p>
    <w:p w14:paraId="77D1D8F2" w14:textId="77777777" w:rsidR="00350AD9" w:rsidRDefault="00350AD9"/>
    <w:p w14:paraId="74A2B8B5" w14:textId="77777777" w:rsidR="00350AD9" w:rsidRPr="00350AD9" w:rsidRDefault="00350AD9">
      <w:pPr>
        <w:rPr>
          <w:b/>
        </w:rPr>
      </w:pPr>
      <w:r w:rsidRPr="00350AD9">
        <w:rPr>
          <w:b/>
        </w:rPr>
        <w:t>5. Contextual Nuance in the Passage</w:t>
      </w:r>
    </w:p>
    <w:p w14:paraId="34B269C7" w14:textId="77777777" w:rsidR="00350AD9" w:rsidRDefault="00350AD9">
      <w:r>
        <w:t>In Matthew 11:21, Jesus pronounces "woes" upon Galilee's prominent cities of Chorazin and Bethsaida. These cities had unparalleled access to the Messiah, witnessing His miracles, hearing His direct teachings, and experiencing His daily presence. Yet, they responded with cold apathy rather than active faith.</w:t>
      </w:r>
    </w:p>
    <w:p w14:paraId="3B5DF1EC" w14:textId="77777777" w:rsidR="00350AD9" w:rsidRDefault="00350AD9"/>
    <w:p w14:paraId="50082D04" w14:textId="77777777" w:rsidR="00350AD9" w:rsidRDefault="00350AD9">
      <w:r>
        <w:t>The phrase "repented long ago in sackcloth and ashes" highlights the dramatic urgency and visibility of the repentance that should have occurred. Jesus uses this culturally rich idiom to expose the hard-hearted indifference of His audience. The physical acts of putting on sackcloth and sitting in ashes were public declarations of spiritual brokenness. By failing to repent in this manner, Chorazin and Bethsaida demonstrated a pride that refused to bend, proving their spiritual state was more precarious than that of notorious pagan centers.</w:t>
      </w:r>
    </w:p>
    <w:p w14:paraId="61E4BD14" w14:textId="77777777" w:rsidR="00350AD9" w:rsidRDefault="00350AD9"/>
    <w:p w14:paraId="0C0156C4" w14:textId="77777777" w:rsidR="00350AD9" w:rsidRPr="00350AD9" w:rsidRDefault="00350AD9">
      <w:pPr>
        <w:rPr>
          <w:b/>
        </w:rPr>
      </w:pPr>
      <w:r w:rsidRPr="00350AD9">
        <w:rPr>
          <w:b/>
        </w:rPr>
        <w:t>6. Key Uses in Other Verses (NKJV)</w:t>
      </w:r>
    </w:p>
    <w:p w14:paraId="70023C18" w14:textId="77777777" w:rsidR="00350AD9" w:rsidRDefault="00350AD9">
      <w:r>
        <w:t>• Luke 10:13 - "Woe to you, Chorazin! Woe to you, Bethsaida! For if the mighty works which were done in you had been done in Tyre and Sidon, they would have repented long ago, sitting in sackcloth and ashes."</w:t>
      </w:r>
    </w:p>
    <w:p w14:paraId="4A8FF409" w14:textId="77777777" w:rsidR="00350AD9" w:rsidRDefault="00350AD9">
      <w:r>
        <w:t>• Hebrews 9:13 - "For if the blood of bulls and goats and the ashes of a heifer, sprinkling the unclean, sanctifies for the purifying of the flesh,"</w:t>
      </w:r>
    </w:p>
    <w:p w14:paraId="6AEA4857" w14:textId="77777777" w:rsidR="00350AD9" w:rsidRDefault="00350AD9">
      <w:r>
        <w:t>• Jonah 3:6 - "Then word came to the king of Nineveh; and he arose from his throne and laid aside his robe, covered himself with sackcloth and sat in ashes."</w:t>
      </w:r>
    </w:p>
    <w:p w14:paraId="16C672A3" w14:textId="77777777" w:rsidR="00350AD9" w:rsidRDefault="00350AD9">
      <w:r>
        <w:t>• Esther 4:1 - "When Mordecai learned all that had happened, he tore his clothes and put on sackcloth and ashes, and went out into the midst of the city."</w:t>
      </w:r>
    </w:p>
    <w:p w14:paraId="6CD074CC" w14:textId="77777777" w:rsidR="00350AD9" w:rsidRDefault="00350AD9"/>
    <w:p w14:paraId="5121C13E" w14:textId="77777777" w:rsidR="00350AD9" w:rsidRPr="00350AD9" w:rsidRDefault="00350AD9">
      <w:pPr>
        <w:rPr>
          <w:b/>
        </w:rPr>
      </w:pPr>
      <w:r w:rsidRPr="00350AD9">
        <w:rPr>
          <w:b/>
        </w:rPr>
        <w:t>7. Other Relevant Insights</w:t>
      </w:r>
    </w:p>
    <w:p w14:paraId="60A40938" w14:textId="77777777" w:rsidR="00350AD9" w:rsidRDefault="00350AD9">
      <w:r>
        <w:t>The contrast between the "ashes of a heifer" in Hebrews 9:13 and the "ashes" of repentance in Matthew 11:21 is highly instructive. In Hebrews, the literal ashes of the sacrificial heifer were mixed with water to ceremonially cleanse outward, ritual defilement. In Matthew, Jesus uses ashes metaphorically to describe the profound, inward moral cleansing that occurs when a sinner is completely broken before God. External rituals and external grief must meet internal reality; otherwise, even the most dramatic displays of sackcloth and ashes are empty.</w:t>
      </w:r>
    </w:p>
    <w:p w14:paraId="4B0AD846" w14:textId="77777777" w:rsidR="00350AD9" w:rsidRDefault="00350AD9"/>
    <w:p w14:paraId="7D048C6B" w14:textId="77777777" w:rsidR="00350AD9" w:rsidRPr="00350AD9" w:rsidRDefault="00350AD9">
      <w:pPr>
        <w:rPr>
          <w:b/>
        </w:rPr>
      </w:pPr>
      <w:r w:rsidRPr="00350AD9">
        <w:rPr>
          <w:b/>
        </w:rPr>
        <w:t>8. References</w:t>
      </w:r>
    </w:p>
    <w:p w14:paraId="3AFFA5BD" w14:textId="77777777" w:rsidR="00350AD9" w:rsidRDefault="00350AD9">
      <w:r>
        <w:t>• BDAG Greek-English Lexicon of the New Testament</w:t>
      </w:r>
    </w:p>
    <w:p w14:paraId="1FDFA9B5" w14:textId="77777777" w:rsidR="00350AD9" w:rsidRDefault="00350AD9">
      <w:r>
        <w:t>• Thayer's Greek-English Lexicon of the New Testament</w:t>
      </w:r>
    </w:p>
    <w:p w14:paraId="22D4F7DA" w14:textId="77777777" w:rsidR="00350AD9" w:rsidRDefault="00350AD9">
      <w:r>
        <w:t>• Theological Dictionary of the New Testament</w:t>
      </w:r>
    </w:p>
    <w:p w14:paraId="174B5D70" w14:textId="77777777" w:rsidR="00350AD9" w:rsidRDefault="00350AD9">
      <w:r>
        <w:t>• Blue Letter Bible</w:t>
      </w:r>
    </w:p>
    <w:p w14:paraId="2808B6C8" w14:textId="77777777" w:rsidR="00350AD9" w:rsidRDefault="00350AD9">
      <w:r>
        <w:t>• Precept Austin</w:t>
      </w:r>
    </w:p>
    <w:p w14:paraId="594C7F8B" w14:textId="7158E747" w:rsidR="004C5552" w:rsidRDefault="00350AD9">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0AD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C257"/>
  <w15:chartTrackingRefBased/>
  <w15:docId w15:val="{45BB1552-9E5E-419E-9CBA-522767F3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D9"/>
    <w:rPr>
      <w:rFonts w:eastAsiaTheme="majorEastAsia" w:cstheme="majorBidi"/>
      <w:color w:val="272727" w:themeColor="text1" w:themeTint="D8"/>
    </w:rPr>
  </w:style>
  <w:style w:type="paragraph" w:styleId="Title">
    <w:name w:val="Title"/>
    <w:basedOn w:val="Normal"/>
    <w:next w:val="Normal"/>
    <w:link w:val="TitleChar"/>
    <w:uiPriority w:val="10"/>
    <w:qFormat/>
    <w:rsid w:val="00350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D9"/>
    <w:pPr>
      <w:spacing w:before="160"/>
      <w:jc w:val="center"/>
    </w:pPr>
    <w:rPr>
      <w:i/>
      <w:iCs/>
      <w:color w:val="404040" w:themeColor="text1" w:themeTint="BF"/>
    </w:rPr>
  </w:style>
  <w:style w:type="character" w:customStyle="1" w:styleId="QuoteChar">
    <w:name w:val="Quote Char"/>
    <w:basedOn w:val="DefaultParagraphFont"/>
    <w:link w:val="Quote"/>
    <w:uiPriority w:val="29"/>
    <w:rsid w:val="00350AD9"/>
    <w:rPr>
      <w:i/>
      <w:iCs/>
      <w:color w:val="404040" w:themeColor="text1" w:themeTint="BF"/>
    </w:rPr>
  </w:style>
  <w:style w:type="paragraph" w:styleId="ListParagraph">
    <w:name w:val="List Paragraph"/>
    <w:basedOn w:val="Normal"/>
    <w:uiPriority w:val="34"/>
    <w:qFormat/>
    <w:rsid w:val="00350AD9"/>
    <w:pPr>
      <w:ind w:left="720"/>
      <w:contextualSpacing/>
    </w:pPr>
  </w:style>
  <w:style w:type="character" w:styleId="IntenseEmphasis">
    <w:name w:val="Intense Emphasis"/>
    <w:basedOn w:val="DefaultParagraphFont"/>
    <w:uiPriority w:val="21"/>
    <w:qFormat/>
    <w:rsid w:val="00350AD9"/>
    <w:rPr>
      <w:i/>
      <w:iCs/>
      <w:color w:val="2E74B5" w:themeColor="accent1" w:themeShade="BF"/>
    </w:rPr>
  </w:style>
  <w:style w:type="paragraph" w:styleId="IntenseQuote">
    <w:name w:val="Intense Quote"/>
    <w:basedOn w:val="Normal"/>
    <w:next w:val="Normal"/>
    <w:link w:val="IntenseQuoteChar"/>
    <w:uiPriority w:val="30"/>
    <w:qFormat/>
    <w:rsid w:val="00350A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AD9"/>
    <w:rPr>
      <w:i/>
      <w:iCs/>
      <w:color w:val="2E74B5" w:themeColor="accent1" w:themeShade="BF"/>
    </w:rPr>
  </w:style>
  <w:style w:type="character" w:styleId="IntenseReference">
    <w:name w:val="Intense Reference"/>
    <w:basedOn w:val="DefaultParagraphFont"/>
    <w:uiPriority w:val="32"/>
    <w:qFormat/>
    <w:rsid w:val="00350A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4808</Characters>
  <Application>Microsoft Office Word</Application>
  <DocSecurity>0</DocSecurity>
  <Lines>92</Lines>
  <Paragraphs>50</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