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6BCEA" w14:textId="77777777" w:rsidR="00667B2A" w:rsidRPr="00667B2A" w:rsidRDefault="00667B2A">
      <w:pPr>
        <w:rPr>
          <w:b/>
        </w:rPr>
      </w:pPr>
      <w:r w:rsidRPr="00667B2A">
        <w:rPr>
          <w:b/>
        </w:rPr>
        <w:t>FRUIT - ( karpos , Strong's G2590 )</w:t>
      </w:r>
    </w:p>
    <w:p w14:paraId="5BD0B862" w14:textId="77777777" w:rsidR="00667B2A" w:rsidRDefault="00667B2A">
      <w:r w:rsidRPr="00667B2A">
        <w:rPr>
          <w:b/>
        </w:rPr>
        <w:t>Summary:</w:t>
      </w:r>
    </w:p>
    <w:p w14:paraId="3BC327F0" w14:textId="77777777" w:rsidR="00667B2A" w:rsidRDefault="00667B2A">
      <w:r>
        <w:t>The Greek word karpos fundamentally refers to the natural produce of trees, plants, and the earth, but in the New Testament—and specifically in Matthew 12:33—it serves as a profound metaphor for the visible, external expression of a person's inner moral and spiritual character. In this context, Jesus uses the undeniable agricultural reality that a tree is known by its harvest to expose the evil condition of the Pharisees' hearts through their corrupt words.</w:t>
      </w:r>
    </w:p>
    <w:p w14:paraId="547E1996" w14:textId="77777777" w:rsidR="00667B2A" w:rsidRDefault="00667B2A"/>
    <w:p w14:paraId="658DB26E" w14:textId="77777777" w:rsidR="00667B2A" w:rsidRDefault="00667B2A">
      <w:r w:rsidRPr="00667B2A">
        <w:rPr>
          <w:b/>
        </w:rPr>
        <w:t>Full Study:</w:t>
      </w:r>
    </w:p>
    <w:p w14:paraId="7A85DA51" w14:textId="77777777" w:rsidR="00667B2A" w:rsidRDefault="00667B2A"/>
    <w:p w14:paraId="58328271" w14:textId="77777777" w:rsidR="00667B2A" w:rsidRPr="00667B2A" w:rsidRDefault="00667B2A">
      <w:pPr>
        <w:rPr>
          <w:b/>
        </w:rPr>
      </w:pPr>
      <w:r w:rsidRPr="00667B2A">
        <w:rPr>
          <w:b/>
        </w:rPr>
        <w:t>1. Word Picture / Background</w:t>
      </w:r>
    </w:p>
    <w:p w14:paraId="67DFBBAC" w14:textId="77777777" w:rsidR="00667B2A" w:rsidRDefault="00667B2A">
      <w:r>
        <w:t>• Rooted in the agrarian economy of the ancient Near East, karpos originally described the physical harvest yielded by agriculture and viticulture: grain, grapes, olives, and tree fruits.</w:t>
      </w:r>
    </w:p>
    <w:p w14:paraId="3F11C014" w14:textId="77777777" w:rsidR="00667B2A" w:rsidRDefault="00667B2A">
      <w:r>
        <w:t>• In the ancient world, the quality of a harvest was universally understood as the direct, inescapable evidence of the tree's health, root system, and nature. You do not look to thorns for figs, nor to briars for a cluster of grapes.</w:t>
      </w:r>
    </w:p>
    <w:p w14:paraId="35A72B14" w14:textId="77777777" w:rsidR="00667B2A" w:rsidRDefault="00667B2A">
      <w:r>
        <w:t>• This vivid horticultural reality transitions seamlessly in biblical thought into an ethical metaphor, where human behavior, speech, and lifestyle represent the visible crop produced by the unseen root of the heart.</w:t>
      </w:r>
    </w:p>
    <w:p w14:paraId="6623025B" w14:textId="77777777" w:rsidR="00667B2A" w:rsidRDefault="00667B2A"/>
    <w:p w14:paraId="6BB0F5C4" w14:textId="77777777" w:rsidR="00667B2A" w:rsidRPr="00667B2A" w:rsidRDefault="00667B2A">
      <w:pPr>
        <w:rPr>
          <w:b/>
        </w:rPr>
      </w:pPr>
      <w:r w:rsidRPr="00667B2A">
        <w:rPr>
          <w:b/>
        </w:rPr>
        <w:t>2. Meaning / Lexical Definition</w:t>
      </w:r>
    </w:p>
    <w:p w14:paraId="27A73D5D" w14:textId="77777777" w:rsidR="00667B2A" w:rsidRDefault="00667B2A">
      <w:r>
        <w:t>• Karpos (noun) denotes fruit, that which is produced by the inherent life of a living organism.</w:t>
      </w:r>
    </w:p>
    <w:p w14:paraId="07170374" w14:textId="77777777" w:rsidR="00667B2A" w:rsidRDefault="00667B2A">
      <w:r>
        <w:t>• Figuratively, it signifies the result, outcome, profit, or consequence of an action, intention, or inner spiritual state.</w:t>
      </w:r>
    </w:p>
    <w:p w14:paraId="6528CA11" w14:textId="77777777" w:rsidR="00667B2A" w:rsidRDefault="00667B2A">
      <w:r>
        <w:t>• In moral contexts, it represents deeds, works, or attitudes—both good and bad—that naturally and inevitably flow out of a person's character or spiritual allegiance.</w:t>
      </w:r>
    </w:p>
    <w:p w14:paraId="7A50C358" w14:textId="77777777" w:rsidR="00667B2A" w:rsidRDefault="00667B2A"/>
    <w:p w14:paraId="7C6A7C7D" w14:textId="77777777" w:rsidR="00667B2A" w:rsidRPr="00667B2A" w:rsidRDefault="00667B2A">
      <w:pPr>
        <w:rPr>
          <w:b/>
        </w:rPr>
      </w:pPr>
      <w:r w:rsidRPr="00667B2A">
        <w:rPr>
          <w:b/>
        </w:rPr>
        <w:t>3. Usage and Word Pictures</w:t>
      </w:r>
    </w:p>
    <w:p w14:paraId="7A5E5D55" w14:textId="77777777" w:rsidR="00667B2A" w:rsidRDefault="00667B2A">
      <w:r>
        <w:t>• Literal agricultural yield, such as the crops gathered from the ground or the fruit borne on branches (e.g., Matthew 7:17, Luke 12:17).</w:t>
      </w:r>
    </w:p>
    <w:p w14:paraId="1A561555" w14:textId="77777777" w:rsidR="00667B2A" w:rsidRDefault="00667B2A">
      <w:r>
        <w:t>• The tangible expression of moral character and spiritual orientation, highlighting the principle of cause and effect (e.g., Matthew 3:8, Matthew 12:33).</w:t>
      </w:r>
    </w:p>
    <w:p w14:paraId="45E31D7B" w14:textId="77777777" w:rsidR="00667B2A" w:rsidRDefault="00667B2A">
      <w:r>
        <w:t>• The verbal output of a person's life; in Matthew 12, Jesus connects the "fruit" directly to the words spoken from the abundance of the heart (Matthew 12:34).</w:t>
      </w:r>
    </w:p>
    <w:p w14:paraId="48A0F696" w14:textId="77777777" w:rsidR="00667B2A" w:rsidRDefault="00667B2A">
      <w:r>
        <w:t>• The spiritual graces produced in a believer's life by the indwelling Holy Spirit (e.g., Galatians 5:22).</w:t>
      </w:r>
    </w:p>
    <w:p w14:paraId="19862E27" w14:textId="77777777" w:rsidR="00667B2A" w:rsidRDefault="00667B2A"/>
    <w:p w14:paraId="1D69CD67" w14:textId="77777777" w:rsidR="00667B2A" w:rsidRPr="00667B2A" w:rsidRDefault="00667B2A">
      <w:pPr>
        <w:rPr>
          <w:b/>
        </w:rPr>
      </w:pPr>
      <w:r w:rsidRPr="00667B2A">
        <w:rPr>
          <w:b/>
        </w:rPr>
        <w:t>4. Theological Implications</w:t>
      </w:r>
    </w:p>
    <w:p w14:paraId="698928D3" w14:textId="77777777" w:rsidR="00667B2A" w:rsidRDefault="00667B2A">
      <w:r>
        <w:t>• Human works and speech are never neutral; they are inevitable diagnostic indicators of the inner spiritual condition.</w:t>
      </w:r>
    </w:p>
    <w:p w14:paraId="0F4C258A" w14:textId="77777777" w:rsidR="00667B2A" w:rsidRDefault="00667B2A">
      <w:r>
        <w:t>• True spiritual transformation cannot be faked long-term because a corrupt heart (the bad tree) cannot manufacture righteous fruit (good fruit).</w:t>
      </w:r>
    </w:p>
    <w:p w14:paraId="21420FA3" w14:textId="77777777" w:rsidR="00667B2A" w:rsidRDefault="00667B2A">
      <w:r>
        <w:t>• Righteousness is fundamentally a matter of inner renewal; outward reformation of behavior or speech apart from a regenerated heart is impossible under Christ's standard.</w:t>
      </w:r>
    </w:p>
    <w:p w14:paraId="0E2C5547" w14:textId="77777777" w:rsidR="00667B2A" w:rsidRDefault="00667B2A"/>
    <w:p w14:paraId="2FA9C523" w14:textId="77777777" w:rsidR="00667B2A" w:rsidRPr="00667B2A" w:rsidRDefault="00667B2A">
      <w:pPr>
        <w:rPr>
          <w:b/>
        </w:rPr>
      </w:pPr>
      <w:r w:rsidRPr="00667B2A">
        <w:rPr>
          <w:b/>
        </w:rPr>
        <w:t>5. Contextual Nuance in the Passage</w:t>
      </w:r>
    </w:p>
    <w:p w14:paraId="37B9677C" w14:textId="77777777" w:rsidR="00667B2A" w:rsidRDefault="00667B2A">
      <w:r>
        <w:t>• In Matthew 12:33, Jesus is confronting the Pharisees, who have just attributed His miraculous casting out of demons to demonic power (Beelzebub).</w:t>
      </w:r>
    </w:p>
    <w:p w14:paraId="5CCD1EAE" w14:textId="77777777" w:rsidR="00667B2A" w:rsidRDefault="00667B2A">
      <w:r>
        <w:t>• Jesus uses the axiom of the tree and its fruit to expose the hypocrisy and wickedness of their accusation. Their malicious words against the Holy Spirit are the rotten fruit proving that their internal spiritual condition (the tree) is evil.</w:t>
      </w:r>
    </w:p>
    <w:p w14:paraId="6EB89E33" w14:textId="77777777" w:rsidR="00667B2A" w:rsidRDefault="00667B2A">
      <w:r>
        <w:t>• The verse demands that His hearers look at the evidence: the undeniable moral output of a person's life reveals who they truly serve.</w:t>
      </w:r>
    </w:p>
    <w:p w14:paraId="1FC8779D" w14:textId="77777777" w:rsidR="00667B2A" w:rsidRDefault="00667B2A"/>
    <w:p w14:paraId="17BDF664" w14:textId="77777777" w:rsidR="00667B2A" w:rsidRPr="00667B2A" w:rsidRDefault="00667B2A">
      <w:pPr>
        <w:rPr>
          <w:b/>
        </w:rPr>
      </w:pPr>
      <w:r w:rsidRPr="00667B2A">
        <w:rPr>
          <w:b/>
        </w:rPr>
        <w:t>6. Key Uses in Other Verses (NKJV)</w:t>
      </w:r>
    </w:p>
    <w:p w14:paraId="376F49F6" w14:textId="77777777" w:rsidR="00667B2A" w:rsidRDefault="00667B2A">
      <w:r>
        <w:t>• Matthew 3:8 - "Therefore bear fruits worthy of repentance."</w:t>
      </w:r>
    </w:p>
    <w:p w14:paraId="02239F7C" w14:textId="77777777" w:rsidR="00667B2A" w:rsidRDefault="00667B2A">
      <w:r>
        <w:t>• Matthew 7:16 - "You will know them by their fruits. Do men gather grapes from thornbushes or figs from thistles?"</w:t>
      </w:r>
    </w:p>
    <w:p w14:paraId="3407B6AF" w14:textId="77777777" w:rsidR="00667B2A" w:rsidRDefault="00667B2A">
      <w:r>
        <w:t>• Luke 6:43 - "For a good tree does not bear bad fruit, nor does a bad tree bear good fruit."</w:t>
      </w:r>
    </w:p>
    <w:p w14:paraId="3ACAE216" w14:textId="77777777" w:rsidR="00667B2A" w:rsidRDefault="00667B2A">
      <w:r>
        <w:t>• Galatians 5:22 - "But the fruit of the Spirit is love, joy, peace, longsuffering, kindness, goodness, faithfulness,"</w:t>
      </w:r>
    </w:p>
    <w:p w14:paraId="636EB9EA" w14:textId="77777777" w:rsidR="00667B2A" w:rsidRDefault="00667B2A">
      <w:r>
        <w:t>• Hebrews 13:15 - "Therefore by Him let us continually offer the sacrifice of praise to God, that is, the fruit of our lips, giving thanks to His name."</w:t>
      </w:r>
    </w:p>
    <w:p w14:paraId="728D3A34" w14:textId="77777777" w:rsidR="00667B2A" w:rsidRDefault="00667B2A"/>
    <w:p w14:paraId="18FC1507" w14:textId="77777777" w:rsidR="00667B2A" w:rsidRPr="00667B2A" w:rsidRDefault="00667B2A">
      <w:pPr>
        <w:rPr>
          <w:b/>
        </w:rPr>
      </w:pPr>
      <w:r w:rsidRPr="00667B2A">
        <w:rPr>
          <w:b/>
        </w:rPr>
        <w:t>7. Other Relevant Insights</w:t>
      </w:r>
    </w:p>
    <w:p w14:paraId="61248105" w14:textId="77777777" w:rsidR="00667B2A" w:rsidRDefault="00667B2A">
      <w:r>
        <w:t>• The concept of karpos establishes a biblical theology of accountability; God evaluates human lives by what they actually produce, not merely by what they profess.</w:t>
      </w:r>
    </w:p>
    <w:p w14:paraId="026CF317" w14:textId="77777777" w:rsidR="00667B2A" w:rsidRDefault="00667B2A">
      <w:r>
        <w:t>• In biblical Greek, karpos is often contrasted with empty, dead works, emphasizing that true spiritual fruit has eternal significance and lasts into eternal life (e.g., John 4:36).</w:t>
      </w:r>
    </w:p>
    <w:p w14:paraId="796E7991" w14:textId="77777777" w:rsidR="00667B2A" w:rsidRDefault="00667B2A"/>
    <w:p w14:paraId="4C93FB3F" w14:textId="77777777" w:rsidR="00667B2A" w:rsidRPr="00667B2A" w:rsidRDefault="00667B2A">
      <w:pPr>
        <w:rPr>
          <w:b/>
        </w:rPr>
      </w:pPr>
      <w:r w:rsidRPr="00667B2A">
        <w:rPr>
          <w:b/>
        </w:rPr>
        <w:t>8. References</w:t>
      </w:r>
    </w:p>
    <w:p w14:paraId="66DC44D1" w14:textId="77777777" w:rsidR="00667B2A" w:rsidRDefault="00667B2A">
      <w:r>
        <w:t>BDAG (A Greek-English Lexicon of the New Testament and Other Early Christian Literature)</w:t>
      </w:r>
    </w:p>
    <w:p w14:paraId="4E14C69C" w14:textId="77777777" w:rsidR="00667B2A" w:rsidRDefault="00667B2A">
      <w:r>
        <w:t>TDNT (Theological Dictionary of the New Testament)</w:t>
      </w:r>
    </w:p>
    <w:p w14:paraId="34D64D1C" w14:textId="77777777" w:rsidR="00667B2A" w:rsidRDefault="00667B2A">
      <w:r>
        <w:t>NIDNTTE (New International Dictionary of New Testament Theology and Exegesis)</w:t>
      </w:r>
    </w:p>
    <w:p w14:paraId="1D0E222E" w14:textId="77777777" w:rsidR="00667B2A" w:rsidRDefault="00667B2A">
      <w:r>
        <w:t>Vine's Expository Dictionary of New Testament Words</w:t>
      </w:r>
    </w:p>
    <w:p w14:paraId="78AF9931" w14:textId="77777777" w:rsidR="00667B2A" w:rsidRDefault="00667B2A">
      <w:r>
        <w:t>Zodhiates, Spiros. The Complete Word Study Dictionary: New Testament</w:t>
      </w:r>
    </w:p>
    <w:p w14:paraId="0024B5D8" w14:textId="77777777" w:rsidR="00667B2A" w:rsidRDefault="00667B2A">
      <w:r>
        <w:t>Enduring Word Bible Commentary by David Guzik</w:t>
      </w:r>
    </w:p>
    <w:p w14:paraId="4D2282FC" w14:textId="6AAF14ED" w:rsidR="004C5552" w:rsidRDefault="00667B2A">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B2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67B2A"/>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7B525"/>
  <w15:chartTrackingRefBased/>
  <w15:docId w15:val="{E60C72D3-43B6-4025-934B-93B4245E4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7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7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B2A"/>
    <w:rPr>
      <w:rFonts w:eastAsiaTheme="majorEastAsia" w:cstheme="majorBidi"/>
      <w:color w:val="272727" w:themeColor="text1" w:themeTint="D8"/>
    </w:rPr>
  </w:style>
  <w:style w:type="paragraph" w:styleId="Title">
    <w:name w:val="Title"/>
    <w:basedOn w:val="Normal"/>
    <w:next w:val="Normal"/>
    <w:link w:val="TitleChar"/>
    <w:uiPriority w:val="10"/>
    <w:qFormat/>
    <w:rsid w:val="00667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B2A"/>
    <w:pPr>
      <w:spacing w:before="160"/>
      <w:jc w:val="center"/>
    </w:pPr>
    <w:rPr>
      <w:i/>
      <w:iCs/>
      <w:color w:val="404040" w:themeColor="text1" w:themeTint="BF"/>
    </w:rPr>
  </w:style>
  <w:style w:type="character" w:customStyle="1" w:styleId="QuoteChar">
    <w:name w:val="Quote Char"/>
    <w:basedOn w:val="DefaultParagraphFont"/>
    <w:link w:val="Quote"/>
    <w:uiPriority w:val="29"/>
    <w:rsid w:val="00667B2A"/>
    <w:rPr>
      <w:i/>
      <w:iCs/>
      <w:color w:val="404040" w:themeColor="text1" w:themeTint="BF"/>
    </w:rPr>
  </w:style>
  <w:style w:type="paragraph" w:styleId="ListParagraph">
    <w:name w:val="List Paragraph"/>
    <w:basedOn w:val="Normal"/>
    <w:uiPriority w:val="34"/>
    <w:qFormat/>
    <w:rsid w:val="00667B2A"/>
    <w:pPr>
      <w:ind w:left="720"/>
      <w:contextualSpacing/>
    </w:pPr>
  </w:style>
  <w:style w:type="character" w:styleId="IntenseEmphasis">
    <w:name w:val="Intense Emphasis"/>
    <w:basedOn w:val="DefaultParagraphFont"/>
    <w:uiPriority w:val="21"/>
    <w:qFormat/>
    <w:rsid w:val="00667B2A"/>
    <w:rPr>
      <w:i/>
      <w:iCs/>
      <w:color w:val="2E74B5" w:themeColor="accent1" w:themeShade="BF"/>
    </w:rPr>
  </w:style>
  <w:style w:type="paragraph" w:styleId="IntenseQuote">
    <w:name w:val="Intense Quote"/>
    <w:basedOn w:val="Normal"/>
    <w:next w:val="Normal"/>
    <w:link w:val="IntenseQuoteChar"/>
    <w:uiPriority w:val="30"/>
    <w:qFormat/>
    <w:rsid w:val="00667B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7B2A"/>
    <w:rPr>
      <w:i/>
      <w:iCs/>
      <w:color w:val="2E74B5" w:themeColor="accent1" w:themeShade="BF"/>
    </w:rPr>
  </w:style>
  <w:style w:type="character" w:styleId="IntenseReference">
    <w:name w:val="Intense Reference"/>
    <w:basedOn w:val="DefaultParagraphFont"/>
    <w:uiPriority w:val="32"/>
    <w:qFormat/>
    <w:rsid w:val="00667B2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745</Words>
  <Characters>3877</Characters>
  <Application>Microsoft Office Word</Application>
  <DocSecurity>0</DocSecurity>
  <Lines>74</Lines>
  <Paragraphs>40</Paragraphs>
  <ScaleCrop>false</ScaleCrop>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2026-08-13T02:05:00Z</dcterms:created>
  <dcterms:modified xsi:type="dcterms:W3CDTF">2026-08-13T02:05:00Z</dcterms:modified>
</cp:coreProperties>
</file>