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28464" w14:textId="77777777" w:rsidR="002E731F" w:rsidRPr="002E731F" w:rsidRDefault="002E731F">
      <w:pPr>
        <w:rPr>
          <w:b/>
        </w:rPr>
      </w:pPr>
      <w:r w:rsidRPr="002E731F">
        <w:rPr>
          <w:b/>
        </w:rPr>
        <w:t>ABUNDANCE - ( perisseuma , Strong's G4051 )</w:t>
      </w:r>
    </w:p>
    <w:p w14:paraId="191FEFD8" w14:textId="77777777" w:rsidR="002E731F" w:rsidRDefault="002E731F">
      <w:r w:rsidRPr="002E731F">
        <w:rPr>
          <w:b/>
        </w:rPr>
        <w:t>Summary:</w:t>
      </w:r>
    </w:p>
    <w:p w14:paraId="49D8E07A" w14:textId="77777777" w:rsidR="002E731F" w:rsidRDefault="002E731F">
      <w:r>
        <w:t xml:space="preserve">The Greek word perisseuma refers to that which is left over, a surplus, or an overflow. In Matthew 12:34, Jesus uses it to describe the inner repository of the human heart, teaching that our spoken words are not accidental but are the natural spillover of what we have allowed to accumulate within us. </w:t>
      </w:r>
    </w:p>
    <w:p w14:paraId="50212D85" w14:textId="77777777" w:rsidR="002E731F" w:rsidRDefault="002E731F"/>
    <w:p w14:paraId="4E3BB55A" w14:textId="77777777" w:rsidR="002E731F" w:rsidRDefault="002E731F">
      <w:r w:rsidRPr="002E731F">
        <w:rPr>
          <w:b/>
        </w:rPr>
        <w:t>Full Study:</w:t>
      </w:r>
    </w:p>
    <w:p w14:paraId="6791649B" w14:textId="77777777" w:rsidR="002E731F" w:rsidRDefault="002E731F"/>
    <w:p w14:paraId="18858FEF" w14:textId="77777777" w:rsidR="002E731F" w:rsidRPr="002E731F" w:rsidRDefault="002E731F">
      <w:pPr>
        <w:rPr>
          <w:b/>
        </w:rPr>
      </w:pPr>
      <w:r w:rsidRPr="002E731F">
        <w:rPr>
          <w:b/>
        </w:rPr>
        <w:t>1. Word Picture / Background</w:t>
      </w:r>
    </w:p>
    <w:p w14:paraId="1780D152" w14:textId="77777777" w:rsidR="002E731F" w:rsidRDefault="002E731F">
      <w:r>
        <w:t>• Rooted in the concept of excess, perisseuma evokes the image of a vessel filled to the brim and spilling over the sides.</w:t>
      </w:r>
    </w:p>
    <w:p w14:paraId="2782F4DC" w14:textId="77777777" w:rsidR="002E731F" w:rsidRDefault="002E731F">
      <w:r>
        <w:t>• In the ancient agricultural and commercial world, it referred to surplus produce, leftover grain, or a balance of money remaining after all expenses were paid.</w:t>
      </w:r>
    </w:p>
    <w:p w14:paraId="7D43E07D" w14:textId="77777777" w:rsidR="002E731F" w:rsidRDefault="002E731F">
      <w:r>
        <w:t>• It describes a condition of having more than enough, where the internal volume or capacity is so full that containment is no longer possible.</w:t>
      </w:r>
    </w:p>
    <w:p w14:paraId="43295280" w14:textId="77777777" w:rsidR="002E731F" w:rsidRDefault="002E731F"/>
    <w:p w14:paraId="20589742" w14:textId="77777777" w:rsidR="002E731F" w:rsidRPr="002E731F" w:rsidRDefault="002E731F">
      <w:pPr>
        <w:rPr>
          <w:b/>
        </w:rPr>
      </w:pPr>
      <w:r w:rsidRPr="002E731F">
        <w:rPr>
          <w:b/>
        </w:rPr>
        <w:t>2. Meaning / Lexical Definition</w:t>
      </w:r>
    </w:p>
    <w:p w14:paraId="4250C31D" w14:textId="77777777" w:rsidR="002E731F" w:rsidRDefault="002E731F">
      <w:r>
        <w:t>• Perisseuma denotes an abundance, surplus, or superfluity.</w:t>
      </w:r>
    </w:p>
    <w:p w14:paraId="73CD6591" w14:textId="77777777" w:rsidR="002E731F" w:rsidRDefault="002E731F">
      <w:r>
        <w:t>• It describes the overflow or residue that remains when a container or heart is thoroughly saturated and filled.</w:t>
      </w:r>
    </w:p>
    <w:p w14:paraId="0768DD7E" w14:textId="77777777" w:rsidR="002E731F" w:rsidRDefault="002E731F">
      <w:r>
        <w:t>• In moral and spiritual contexts, it represents the prevailing attitude, character, or moral state that dominates a person's inner life and inevitably manifests outwardly.</w:t>
      </w:r>
    </w:p>
    <w:p w14:paraId="48090DF2" w14:textId="77777777" w:rsidR="002E731F" w:rsidRDefault="002E731F"/>
    <w:p w14:paraId="34B0768E" w14:textId="77777777" w:rsidR="002E731F" w:rsidRPr="002E731F" w:rsidRDefault="002E731F">
      <w:pPr>
        <w:rPr>
          <w:b/>
        </w:rPr>
      </w:pPr>
      <w:r w:rsidRPr="002E731F">
        <w:rPr>
          <w:b/>
        </w:rPr>
        <w:t>3. Usage and Word Pictures</w:t>
      </w:r>
    </w:p>
    <w:p w14:paraId="16E523F6" w14:textId="77777777" w:rsidR="002E731F" w:rsidRDefault="002E731F">
      <w:r>
        <w:t>• The New Testament frequently employs this word group to illustrate the generosity of God's grace, which exceeds all human need.</w:t>
      </w:r>
    </w:p>
    <w:p w14:paraId="4DEED76F" w14:textId="77777777" w:rsidR="002E731F" w:rsidRDefault="002E731F">
      <w:r>
        <w:t>• It paints a vivid picture of human speech as an unfiltered leak. Just as water overflowing a cup reveals the liquid inside, human words reveal the hidden contents of the soul.</w:t>
      </w:r>
    </w:p>
    <w:p w14:paraId="42CF1F4D" w14:textId="77777777" w:rsidR="002E731F" w:rsidRDefault="002E731F">
      <w:r>
        <w:t>• The heart is viewed as a treasury or storehouse; what is deposited there daily eventually reaches a tipping point of perisseuma, forcing an outward expression.</w:t>
      </w:r>
    </w:p>
    <w:p w14:paraId="11E023DE" w14:textId="77777777" w:rsidR="002E731F" w:rsidRDefault="002E731F"/>
    <w:p w14:paraId="6CA0D938" w14:textId="77777777" w:rsidR="002E731F" w:rsidRPr="002E731F" w:rsidRDefault="002E731F">
      <w:pPr>
        <w:rPr>
          <w:b/>
        </w:rPr>
      </w:pPr>
      <w:r w:rsidRPr="002E731F">
        <w:rPr>
          <w:b/>
        </w:rPr>
        <w:t>4. Theological Implications</w:t>
      </w:r>
    </w:p>
    <w:p w14:paraId="0A8B1B71" w14:textId="77777777" w:rsidR="002E731F" w:rsidRDefault="002E731F">
      <w:r>
        <w:t>• Matthew 12:34 emphasizes personal moral accountability at the deepest level: speech is symptomatic of spiritual condition.</w:t>
      </w:r>
    </w:p>
    <w:p w14:paraId="7968C19A" w14:textId="77777777" w:rsidR="002E731F" w:rsidRDefault="002E731F">
      <w:r>
        <w:t>• Righteous words cannot be artificially manufactured by human effort alone; they require a transformation of the inner reservoir.</w:t>
      </w:r>
    </w:p>
    <w:p w14:paraId="1C92FD68" w14:textId="77777777" w:rsidR="002E731F" w:rsidRDefault="002E731F">
      <w:r>
        <w:t>• The verse exposes the futility of superficial religion. Trying to clean up speech without dealing with the heart is like trying to stop an overflowing cup without emptying its source.</w:t>
      </w:r>
    </w:p>
    <w:p w14:paraId="60BAC4BF" w14:textId="77777777" w:rsidR="002E731F" w:rsidRDefault="002E731F"/>
    <w:p w14:paraId="3628F111" w14:textId="77777777" w:rsidR="002E731F" w:rsidRPr="002E731F" w:rsidRDefault="002E731F">
      <w:pPr>
        <w:rPr>
          <w:b/>
        </w:rPr>
      </w:pPr>
      <w:r w:rsidRPr="002E731F">
        <w:rPr>
          <w:b/>
        </w:rPr>
        <w:t>5. Contextual Nuance in the Passage</w:t>
      </w:r>
    </w:p>
    <w:p w14:paraId="2963B0D2" w14:textId="77777777" w:rsidR="002E731F" w:rsidRDefault="002E731F">
      <w:r>
        <w:t>• In Matthew 12, Jesus is confronting the Pharisees, who had just accused Him of casting out demons by demonic power.</w:t>
      </w:r>
    </w:p>
    <w:p w14:paraId="730EC5E1" w14:textId="77777777" w:rsidR="002E731F" w:rsidRDefault="002E731F">
      <w:r>
        <w:t>• Jesus turns the spotlight back onto His accusers, exposing the wicked malice stored in their own hearts.</w:t>
      </w:r>
    </w:p>
    <w:p w14:paraId="189C38A5" w14:textId="77777777" w:rsidR="002E731F" w:rsidRDefault="002E731F">
      <w:r>
        <w:t>• The abundance of their heart is venomous and hostile toward God, which explains why corrupt, destructive words so easily pour from their mouths.</w:t>
      </w:r>
    </w:p>
    <w:p w14:paraId="793C0500" w14:textId="77777777" w:rsidR="002E731F" w:rsidRDefault="002E731F"/>
    <w:p w14:paraId="177C0B31" w14:textId="77777777" w:rsidR="002E731F" w:rsidRPr="002E731F" w:rsidRDefault="002E731F">
      <w:pPr>
        <w:rPr>
          <w:b/>
        </w:rPr>
      </w:pPr>
      <w:r w:rsidRPr="002E731F">
        <w:rPr>
          <w:b/>
        </w:rPr>
        <w:t>6. Key Uses in Other Verses (NKJV)</w:t>
      </w:r>
    </w:p>
    <w:p w14:paraId="27289913" w14:textId="77777777" w:rsidR="002E731F" w:rsidRDefault="002E731F">
      <w:r>
        <w:t>• Matthew 12:34 - "Brood of vipers! How can you, being evil, speak good things? For out of the abundance of the heart the mouth speaks."</w:t>
      </w:r>
    </w:p>
    <w:p w14:paraId="662AF760" w14:textId="77777777" w:rsidR="002E731F" w:rsidRDefault="002E731F">
      <w:r>
        <w:t>• Mark 8:8 - "So they ate and were filled, and they took up seven large baskets of leftover fragments [perisseuma]."</w:t>
      </w:r>
    </w:p>
    <w:p w14:paraId="6D3EAB28" w14:textId="77777777" w:rsidR="002E731F" w:rsidRDefault="002E731F">
      <w:r>
        <w:t>• 2 Corinthians 8:13-14 - "For I do not mean that others should be eased, but that you should be burdened; but by an equality, that now at this time your abundance [perisseuma] may supply their lack, that their abundance also may supply your lack—that there may be equality."</w:t>
      </w:r>
    </w:p>
    <w:p w14:paraId="60FD3537" w14:textId="77777777" w:rsidR="002E731F" w:rsidRDefault="002E731F"/>
    <w:p w14:paraId="35885DF4" w14:textId="77777777" w:rsidR="002E731F" w:rsidRPr="002E731F" w:rsidRDefault="002E731F">
      <w:pPr>
        <w:rPr>
          <w:b/>
        </w:rPr>
      </w:pPr>
      <w:r w:rsidRPr="002E731F">
        <w:rPr>
          <w:b/>
        </w:rPr>
        <w:t>7. Other Relevant Insights</w:t>
      </w:r>
    </w:p>
    <w:p w14:paraId="4B78CE79" w14:textId="77777777" w:rsidR="002E731F" w:rsidRDefault="002E731F">
      <w:r>
        <w:t>• The word highlights the inseparable link between inward character and outward behavior. Jesus does not view words as neutral or trivial; they are spiritual diagnostics.</w:t>
      </w:r>
    </w:p>
    <w:p w14:paraId="329B70E9" w14:textId="77777777" w:rsidR="002E731F" w:rsidRDefault="002E731F">
      <w:r>
        <w:t>• Pastoral application: Shepherding the tongue requires guarding the gates of the heart—what we read, watch, listen to, and dwell upon will eventually constitute our perisseuma.</w:t>
      </w:r>
    </w:p>
    <w:p w14:paraId="20DC4441" w14:textId="77777777" w:rsidR="002E731F" w:rsidRDefault="002E731F"/>
    <w:p w14:paraId="71AF0C28" w14:textId="77777777" w:rsidR="002E731F" w:rsidRPr="002E731F" w:rsidRDefault="002E731F">
      <w:pPr>
        <w:rPr>
          <w:b/>
        </w:rPr>
      </w:pPr>
      <w:r w:rsidRPr="002E731F">
        <w:rPr>
          <w:b/>
        </w:rPr>
        <w:t>8. References</w:t>
      </w:r>
    </w:p>
    <w:p w14:paraId="354EED33" w14:textId="77777777" w:rsidR="002E731F" w:rsidRDefault="002E731F">
      <w:r>
        <w:t>BDAG (Third Edition)</w:t>
      </w:r>
    </w:p>
    <w:p w14:paraId="3DD0D881" w14:textId="77777777" w:rsidR="002E731F" w:rsidRDefault="002E731F">
      <w:r>
        <w:t>TDNT (Volume 6)</w:t>
      </w:r>
    </w:p>
    <w:p w14:paraId="1B972AA7" w14:textId="77777777" w:rsidR="002E731F" w:rsidRDefault="002E731F">
      <w:r>
        <w:t>NIDNTTE (Volume 3)</w:t>
      </w:r>
    </w:p>
    <w:p w14:paraId="2E84818A" w14:textId="77777777" w:rsidR="002E731F" w:rsidRDefault="002E731F">
      <w:r>
        <w:t>Vine's Expository Dictionary of Old and New Testament Words</w:t>
      </w:r>
    </w:p>
    <w:p w14:paraId="095CEE5F" w14:textId="77777777" w:rsidR="002E731F" w:rsidRDefault="002E731F">
      <w:r>
        <w:t>Zodhiates' Complete Word Study Dictionary: New Testament</w:t>
      </w:r>
    </w:p>
    <w:p w14:paraId="7E4188A0" w14:textId="77777777" w:rsidR="002E731F" w:rsidRDefault="002E731F">
      <w:r>
        <w:t>Enduring Word Commentary by David Guzik</w:t>
      </w:r>
    </w:p>
    <w:p w14:paraId="2BD810BB" w14:textId="33236720" w:rsidR="004C5552" w:rsidRDefault="002E731F">
      <w:r>
        <w:t>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31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731F"/>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96A9E"/>
  <w15:chartTrackingRefBased/>
  <w15:docId w15:val="{912A79AA-5468-4BD1-A956-04B82B3CC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7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7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31F"/>
    <w:rPr>
      <w:rFonts w:eastAsiaTheme="majorEastAsia" w:cstheme="majorBidi"/>
      <w:color w:val="272727" w:themeColor="text1" w:themeTint="D8"/>
    </w:rPr>
  </w:style>
  <w:style w:type="paragraph" w:styleId="Title">
    <w:name w:val="Title"/>
    <w:basedOn w:val="Normal"/>
    <w:next w:val="Normal"/>
    <w:link w:val="TitleChar"/>
    <w:uiPriority w:val="10"/>
    <w:qFormat/>
    <w:rsid w:val="002E7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31F"/>
    <w:pPr>
      <w:spacing w:before="160"/>
      <w:jc w:val="center"/>
    </w:pPr>
    <w:rPr>
      <w:i/>
      <w:iCs/>
      <w:color w:val="404040" w:themeColor="text1" w:themeTint="BF"/>
    </w:rPr>
  </w:style>
  <w:style w:type="character" w:customStyle="1" w:styleId="QuoteChar">
    <w:name w:val="Quote Char"/>
    <w:basedOn w:val="DefaultParagraphFont"/>
    <w:link w:val="Quote"/>
    <w:uiPriority w:val="29"/>
    <w:rsid w:val="002E731F"/>
    <w:rPr>
      <w:i/>
      <w:iCs/>
      <w:color w:val="404040" w:themeColor="text1" w:themeTint="BF"/>
    </w:rPr>
  </w:style>
  <w:style w:type="paragraph" w:styleId="ListParagraph">
    <w:name w:val="List Paragraph"/>
    <w:basedOn w:val="Normal"/>
    <w:uiPriority w:val="34"/>
    <w:qFormat/>
    <w:rsid w:val="002E731F"/>
    <w:pPr>
      <w:ind w:left="720"/>
      <w:contextualSpacing/>
    </w:pPr>
  </w:style>
  <w:style w:type="character" w:styleId="IntenseEmphasis">
    <w:name w:val="Intense Emphasis"/>
    <w:basedOn w:val="DefaultParagraphFont"/>
    <w:uiPriority w:val="21"/>
    <w:qFormat/>
    <w:rsid w:val="002E731F"/>
    <w:rPr>
      <w:i/>
      <w:iCs/>
      <w:color w:val="2E74B5" w:themeColor="accent1" w:themeShade="BF"/>
    </w:rPr>
  </w:style>
  <w:style w:type="paragraph" w:styleId="IntenseQuote">
    <w:name w:val="Intense Quote"/>
    <w:basedOn w:val="Normal"/>
    <w:next w:val="Normal"/>
    <w:link w:val="IntenseQuoteChar"/>
    <w:uiPriority w:val="30"/>
    <w:qFormat/>
    <w:rsid w:val="002E73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731F"/>
    <w:rPr>
      <w:i/>
      <w:iCs/>
      <w:color w:val="2E74B5" w:themeColor="accent1" w:themeShade="BF"/>
    </w:rPr>
  </w:style>
  <w:style w:type="character" w:styleId="IntenseReference">
    <w:name w:val="Intense Reference"/>
    <w:basedOn w:val="DefaultParagraphFont"/>
    <w:uiPriority w:val="32"/>
    <w:qFormat/>
    <w:rsid w:val="002E73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613</Words>
  <Characters>3190</Characters>
  <Application>Microsoft Office Word</Application>
  <DocSecurity>0</DocSecurity>
  <Lines>61</Lines>
  <Paragraphs>33</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