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E6666" w14:textId="77777777" w:rsidR="00A83532" w:rsidRPr="00A83532" w:rsidRDefault="00A83532">
      <w:pPr>
        <w:rPr>
          <w:b/>
        </w:rPr>
      </w:pPr>
      <w:r w:rsidRPr="00A83532">
        <w:rPr>
          <w:b/>
        </w:rPr>
        <w:t>ADULTEROUS - ( moichalis , Strong's G3428 )</w:t>
      </w:r>
    </w:p>
    <w:p w14:paraId="7082E4B5" w14:textId="77777777" w:rsidR="00A83532" w:rsidRDefault="00A83532">
      <w:r w:rsidRPr="00A83532">
        <w:rPr>
          <w:b/>
        </w:rPr>
        <w:t>Summary:</w:t>
      </w:r>
    </w:p>
    <w:p w14:paraId="401CBDD0" w14:textId="77777777" w:rsidR="00A83532" w:rsidRDefault="00A83532">
      <w:r>
        <w:t>In Matthew 12:39, the term "adulterous" (moichalis) describes a generation that is spiritually unfaithful to God. Rooted in Old Testament covenantal imagery, where Israel's covenant relationship with Yahweh is likened to a marriage, spiritual adultery refers to turning away from God to seek security, validation, or signs elsewhere. Jesus uses this word not merely to denote physical infidelity, but to expose the deep-seated spiritual apostasy, hardness of heart, and relational betrayal of a people who demand miraculous proof from their Messiah while rejecting His person and authority.</w:t>
      </w:r>
    </w:p>
    <w:p w14:paraId="128D0721" w14:textId="77777777" w:rsidR="00A83532" w:rsidRDefault="00A83532"/>
    <w:p w14:paraId="78B14277" w14:textId="77777777" w:rsidR="00A83532" w:rsidRDefault="00A83532">
      <w:r w:rsidRPr="00A83532">
        <w:rPr>
          <w:b/>
        </w:rPr>
        <w:t>Full Study:</w:t>
      </w:r>
    </w:p>
    <w:p w14:paraId="67ECA609" w14:textId="77777777" w:rsidR="00A83532" w:rsidRDefault="00A83532"/>
    <w:p w14:paraId="35F0EC48" w14:textId="77777777" w:rsidR="00A83532" w:rsidRPr="00A83532" w:rsidRDefault="00A83532">
      <w:pPr>
        <w:rPr>
          <w:b/>
        </w:rPr>
      </w:pPr>
      <w:r w:rsidRPr="00A83532">
        <w:rPr>
          <w:b/>
        </w:rPr>
        <w:t xml:space="preserve"> 1. Word Picture / Background</w:t>
      </w:r>
    </w:p>
    <w:p w14:paraId="5F26281E" w14:textId="77777777" w:rsidR="00A83532" w:rsidRDefault="00A83532">
      <w:r>
        <w:t xml:space="preserve">The Greek word moichalis is a feminine noun that functions as an adjective in this context. Historically and literally, it refers to an adulteress—a married woman who violates her marriage covenant by engaging in sexual relations with another man. </w:t>
      </w:r>
    </w:p>
    <w:p w14:paraId="3D7093E8" w14:textId="77777777" w:rsidR="00A83532" w:rsidRDefault="00A83532"/>
    <w:p w14:paraId="75010118" w14:textId="77777777" w:rsidR="00A83532" w:rsidRDefault="00A83532">
      <w:r>
        <w:t>In the Greek translation of the Old Testament (the Septuagint), this word family is repeatedly used to translate Hebrew terms for adultery to describe Israel’s spiritual apostasy. Yahweh is cast as the faithful Husband, and Israel is the chosen bride. When Israel chased after foreign gods, relied on pagan military alliances, or demanded sensory proof rather than trusting God's word, God characterized this behavior as spiritual whoredom and adultery. By using moichalis, Jesus places the religious leaders of His day directly in the line of their spiritually unfaithful ancestors.</w:t>
      </w:r>
    </w:p>
    <w:p w14:paraId="3DC79917" w14:textId="77777777" w:rsidR="00A83532" w:rsidRDefault="00A83532"/>
    <w:p w14:paraId="38962EB5" w14:textId="77777777" w:rsidR="00A83532" w:rsidRPr="00A83532" w:rsidRDefault="00A83532">
      <w:pPr>
        <w:rPr>
          <w:b/>
        </w:rPr>
      </w:pPr>
      <w:r w:rsidRPr="00A83532">
        <w:rPr>
          <w:b/>
        </w:rPr>
        <w:t xml:space="preserve"> 2. Meaning / Lexical Definition</w:t>
      </w:r>
    </w:p>
    <w:p w14:paraId="08A45EB4" w14:textId="77777777" w:rsidR="00A83532" w:rsidRDefault="00A83532">
      <w:r>
        <w:t>• Moichalis refers to:</w:t>
      </w:r>
    </w:p>
    <w:p w14:paraId="20C15E41" w14:textId="77777777" w:rsidR="00A83532" w:rsidRDefault="00A83532">
      <w:r>
        <w:t>• Literally, a female adulterer or an adulteress.</w:t>
      </w:r>
    </w:p>
    <w:p w14:paraId="64C2CD2E" w14:textId="77777777" w:rsidR="00A83532" w:rsidRDefault="00A83532">
      <w:r>
        <w:t>• Figuratively and ethically, one who is faithless to God; spiritually apostate.</w:t>
      </w:r>
    </w:p>
    <w:p w14:paraId="41BF6308" w14:textId="77777777" w:rsidR="00A83532" w:rsidRDefault="00A83532"/>
    <w:p w14:paraId="1F8CE2AF" w14:textId="77777777" w:rsidR="00A83532" w:rsidRDefault="00A83532">
      <w:r>
        <w:t>The term denotes a flagrant breach of covenant trust. It does not merely describe an accidental slip or a minor transgression, but a willful, relational betrayal. In the context of Jesus' ministry, the demand for a "sign" from a generation that had already witnessed countless miracles was the ultimate proof of their estranged hearts. They wanted the benefits of God's power without the commitment of covenant loyalty.</w:t>
      </w:r>
    </w:p>
    <w:p w14:paraId="277BFC84" w14:textId="77777777" w:rsidR="00A83532" w:rsidRDefault="00A83532"/>
    <w:p w14:paraId="57514475" w14:textId="77777777" w:rsidR="00A83532" w:rsidRPr="00A83532" w:rsidRDefault="00A83532">
      <w:pPr>
        <w:rPr>
          <w:b/>
        </w:rPr>
      </w:pPr>
      <w:r w:rsidRPr="00A83532">
        <w:rPr>
          <w:b/>
        </w:rPr>
        <w:t xml:space="preserve"> 3. Usage and Word Pictures</w:t>
      </w:r>
    </w:p>
    <w:p w14:paraId="43053061" w14:textId="77777777" w:rsidR="00A83532" w:rsidRDefault="00A83532">
      <w:r>
        <w:t>The New Testament utilizes moichalis to paint a vivid picture of spiritual betrayal:</w:t>
      </w:r>
    </w:p>
    <w:p w14:paraId="39D81B6F" w14:textId="77777777" w:rsidR="00A83532" w:rsidRDefault="00A83532">
      <w:r>
        <w:t>• The Demanding Spouse: Jesus uses the term to describe a "generation" that "seeks after a sign." Like a spouse who demands constant, superficial proof of affection while harboring deep-seated resentment and unfaithfulness, the religious leaders demanded a sign to put Jesus to the test, rather than submitting to His lordship.</w:t>
      </w:r>
    </w:p>
    <w:p w14:paraId="707CDF8C" w14:textId="77777777" w:rsidR="00A83532" w:rsidRDefault="00A83532">
      <w:r>
        <w:t>• The Friend of the World: James uses the plural form (moichalides) to shock his readers into recognizing that compromising with worldly values is a direct act of spiritual infidelity against God.</w:t>
      </w:r>
    </w:p>
    <w:p w14:paraId="6551BDD1" w14:textId="77777777" w:rsidR="00A83532" w:rsidRDefault="00A83532"/>
    <w:p w14:paraId="3E369770" w14:textId="77777777" w:rsidR="00A83532" w:rsidRDefault="00A83532">
      <w:r>
        <w:t>The word picture shifts the category of sin from a dry, legal infraction to a deeply personal, relational wounding of God's love.</w:t>
      </w:r>
    </w:p>
    <w:p w14:paraId="2B5C694D" w14:textId="77777777" w:rsidR="00A83532" w:rsidRDefault="00A83532"/>
    <w:p w14:paraId="2BF03AB4" w14:textId="77777777" w:rsidR="00A83532" w:rsidRPr="00A83532" w:rsidRDefault="00A83532">
      <w:pPr>
        <w:rPr>
          <w:b/>
        </w:rPr>
      </w:pPr>
      <w:r w:rsidRPr="00A83532">
        <w:rPr>
          <w:b/>
        </w:rPr>
        <w:t xml:space="preserve"> 4. Theological Implications</w:t>
      </w:r>
    </w:p>
    <w:p w14:paraId="04C40943" w14:textId="77777777" w:rsidR="00A83532" w:rsidRDefault="00A83532">
      <w:r>
        <w:t>• The Marriage Covenant of God: The use of "adulterous" reinforces the truth that God relationship with His people is covenantal and exclusive. God does not tolerate divided affections.</w:t>
      </w:r>
    </w:p>
    <w:p w14:paraId="6602837C" w14:textId="77777777" w:rsidR="00A83532" w:rsidRDefault="00A83532">
      <w:r>
        <w:t>• The Insufficiency of Signs for an Unbelieving Heart: Sign-seeking is exposed not as honest doubt, but as spiritual adultery. A heart that demands miraculous proof before it will trust God is a heart that has already departed from Him. Miracles do not create faith in a heart that is committed to spiritual infidelity.</w:t>
      </w:r>
    </w:p>
    <w:p w14:paraId="5B402C4A" w14:textId="77777777" w:rsidR="00A83532" w:rsidRDefault="00A83532">
      <w:r>
        <w:t>• The Gravity of Hypocrisy: The scribes and Pharisees prided themselves on their meticulous keeping of the law, including laws against physical adultery. Jesus' application of moichalis to them is highly ironic and devastating; despite their outward moral purity, their hearts were utterly unfaithful to God.</w:t>
      </w:r>
    </w:p>
    <w:p w14:paraId="5A566702" w14:textId="77777777" w:rsidR="00A83532" w:rsidRDefault="00A83532"/>
    <w:p w14:paraId="73FC1302" w14:textId="77777777" w:rsidR="00A83532" w:rsidRPr="00A83532" w:rsidRDefault="00A83532">
      <w:pPr>
        <w:rPr>
          <w:b/>
        </w:rPr>
      </w:pPr>
      <w:r w:rsidRPr="00A83532">
        <w:rPr>
          <w:b/>
        </w:rPr>
        <w:t xml:space="preserve"> 5. Contextual Nuance in the Passage</w:t>
      </w:r>
    </w:p>
    <w:p w14:paraId="0FA575E7" w14:textId="77777777" w:rsidR="00A83532" w:rsidRDefault="00A83532">
      <w:r>
        <w:t xml:space="preserve">In Matthew 12:38, the scribes and Pharisees ask Jesus for a sign. This request immediately follows their blasphemous claim that Jesus casts out demons by the power of Beelzebub (Matthew 12:24). </w:t>
      </w:r>
    </w:p>
    <w:p w14:paraId="3D377761" w14:textId="77777777" w:rsidR="00A83532" w:rsidRDefault="00A83532"/>
    <w:p w14:paraId="44610575" w14:textId="77777777" w:rsidR="00A83532" w:rsidRDefault="00A83532">
      <w:r>
        <w:t>Jesus’ designation of them as an "evil and adulterous generation" exposes their true motives. They did not lack evidence; they lacked faith. Their demand for a sign was a stalling tactic and an expression of spiritual hostility. Jesus refuses to cater to their spiritual voyeurism. Instead, He promises them only the "sign of the prophet Jonah"—a direct prophecy of His death, burial, and resurrection. The ultimate proof of His identity would be His triumph over the grave, which would seal the condemnation of that unfaithful generation while offering redemption to those who repent.</w:t>
      </w:r>
    </w:p>
    <w:p w14:paraId="0285148B" w14:textId="77777777" w:rsidR="00A83532" w:rsidRDefault="00A83532"/>
    <w:p w14:paraId="46645299" w14:textId="77777777" w:rsidR="00A83532" w:rsidRPr="00A83532" w:rsidRDefault="00A83532">
      <w:pPr>
        <w:rPr>
          <w:b/>
        </w:rPr>
      </w:pPr>
      <w:r w:rsidRPr="00A83532">
        <w:rPr>
          <w:b/>
        </w:rPr>
        <w:t xml:space="preserve"> 6. Key Uses in Other Verses (NKJV)</w:t>
      </w:r>
    </w:p>
    <w:p w14:paraId="48E67A10" w14:textId="77777777" w:rsidR="00A83532" w:rsidRDefault="00A83532">
      <w:r>
        <w:t>• Matthew 16:4 - "A wicked and adulterous generation seeks after a sign, and no sign shall be given to it except the sign of the prophet Jonah."</w:t>
      </w:r>
    </w:p>
    <w:p w14:paraId="154F6730" w14:textId="77777777" w:rsidR="00A83532" w:rsidRDefault="00A83532">
      <w:r>
        <w:t>• Mark 8:38 - "For whoever is ashamed of Me and My words in this adulterous and sinful generation, of him the Son of Man also will be ashamed when He comes in the glory of His Father with the holy angels."</w:t>
      </w:r>
    </w:p>
    <w:p w14:paraId="195F6D47" w14:textId="77777777" w:rsidR="00A83532" w:rsidRDefault="00A83532">
      <w:r>
        <w:t>• James 4:4 - "Adulterers and adulteresses! Do you not know that friendship with the world is enmity with God?"</w:t>
      </w:r>
    </w:p>
    <w:p w14:paraId="1BE9F85A" w14:textId="77777777" w:rsidR="00A83532" w:rsidRDefault="00A83532"/>
    <w:p w14:paraId="0959A56E" w14:textId="77777777" w:rsidR="00A83532" w:rsidRPr="00A83532" w:rsidRDefault="00A83532">
      <w:pPr>
        <w:rPr>
          <w:b/>
        </w:rPr>
      </w:pPr>
      <w:r w:rsidRPr="00A83532">
        <w:rPr>
          <w:b/>
        </w:rPr>
        <w:t xml:space="preserve"> 7. Other Relevant Insights</w:t>
      </w:r>
    </w:p>
    <w:p w14:paraId="7DD977D0" w14:textId="77777777" w:rsidR="00A83532" w:rsidRDefault="00A83532">
      <w:r>
        <w:t>In the ancient Near East, a husband had the legal right to publicly expose and divorce an unfaithful wife. By labeling the generation "adulterous," Jesus hints at the impending judgment and spiritual divorce that would culminate in the destruction of Jerusalem in A.D. 70. The kingdom of God would be taken from them and given to a nation producing its fruits (Matthew 21:43)—the Church, which is prepared as a chaste virgin for Christ (2 Corinthians 11:2).</w:t>
      </w:r>
    </w:p>
    <w:p w14:paraId="2E901A9C" w14:textId="77777777" w:rsidR="00A83532" w:rsidRDefault="00A83532"/>
    <w:p w14:paraId="2D08B41F" w14:textId="77777777" w:rsidR="00A83532" w:rsidRPr="00A83532" w:rsidRDefault="00A83532">
      <w:pPr>
        <w:rPr>
          <w:b/>
        </w:rPr>
      </w:pPr>
      <w:r w:rsidRPr="00A83532">
        <w:rPr>
          <w:b/>
        </w:rPr>
        <w:t xml:space="preserve"> 8. References</w:t>
      </w:r>
    </w:p>
    <w:p w14:paraId="6FC3167B" w14:textId="77777777" w:rsidR="00A83532" w:rsidRDefault="00A83532">
      <w:r>
        <w:t>• BDAG Greek-English Lexicon of the New Testament and Other Early Christian Literature</w:t>
      </w:r>
    </w:p>
    <w:p w14:paraId="4FB46518" w14:textId="77777777" w:rsidR="00A83532" w:rsidRDefault="00A83532">
      <w:r>
        <w:t>• Thayer's Greek-English Lexicon of the New Testament</w:t>
      </w:r>
    </w:p>
    <w:p w14:paraId="7E646051" w14:textId="77777777" w:rsidR="00A83532" w:rsidRDefault="00A83532">
      <w:r>
        <w:t>• Theological Dictionary of the New Testament (TDNT)</w:t>
      </w:r>
    </w:p>
    <w:p w14:paraId="266A2656" w14:textId="77777777" w:rsidR="00A83532" w:rsidRDefault="00A83532">
      <w:r>
        <w:t>• Vine's Expository Dictionary of New Testament Words</w:t>
      </w:r>
    </w:p>
    <w:p w14:paraId="049C7367" w14:textId="514D8696" w:rsidR="004C5552" w:rsidRDefault="00A83532">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53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353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4B06D"/>
  <w15:chartTrackingRefBased/>
  <w15:docId w15:val="{C58B9B0E-D970-4FE2-9256-AC723E3A9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3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3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532"/>
    <w:rPr>
      <w:rFonts w:eastAsiaTheme="majorEastAsia" w:cstheme="majorBidi"/>
      <w:color w:val="272727" w:themeColor="text1" w:themeTint="D8"/>
    </w:rPr>
  </w:style>
  <w:style w:type="paragraph" w:styleId="Title">
    <w:name w:val="Title"/>
    <w:basedOn w:val="Normal"/>
    <w:next w:val="Normal"/>
    <w:link w:val="TitleChar"/>
    <w:uiPriority w:val="10"/>
    <w:qFormat/>
    <w:rsid w:val="00A83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532"/>
    <w:pPr>
      <w:spacing w:before="160"/>
      <w:jc w:val="center"/>
    </w:pPr>
    <w:rPr>
      <w:i/>
      <w:iCs/>
      <w:color w:val="404040" w:themeColor="text1" w:themeTint="BF"/>
    </w:rPr>
  </w:style>
  <w:style w:type="character" w:customStyle="1" w:styleId="QuoteChar">
    <w:name w:val="Quote Char"/>
    <w:basedOn w:val="DefaultParagraphFont"/>
    <w:link w:val="Quote"/>
    <w:uiPriority w:val="29"/>
    <w:rsid w:val="00A83532"/>
    <w:rPr>
      <w:i/>
      <w:iCs/>
      <w:color w:val="404040" w:themeColor="text1" w:themeTint="BF"/>
    </w:rPr>
  </w:style>
  <w:style w:type="paragraph" w:styleId="ListParagraph">
    <w:name w:val="List Paragraph"/>
    <w:basedOn w:val="Normal"/>
    <w:uiPriority w:val="34"/>
    <w:qFormat/>
    <w:rsid w:val="00A83532"/>
    <w:pPr>
      <w:ind w:left="720"/>
      <w:contextualSpacing/>
    </w:pPr>
  </w:style>
  <w:style w:type="character" w:styleId="IntenseEmphasis">
    <w:name w:val="Intense Emphasis"/>
    <w:basedOn w:val="DefaultParagraphFont"/>
    <w:uiPriority w:val="21"/>
    <w:qFormat/>
    <w:rsid w:val="00A83532"/>
    <w:rPr>
      <w:i/>
      <w:iCs/>
      <w:color w:val="2E74B5" w:themeColor="accent1" w:themeShade="BF"/>
    </w:rPr>
  </w:style>
  <w:style w:type="paragraph" w:styleId="IntenseQuote">
    <w:name w:val="Intense Quote"/>
    <w:basedOn w:val="Normal"/>
    <w:next w:val="Normal"/>
    <w:link w:val="IntenseQuoteChar"/>
    <w:uiPriority w:val="30"/>
    <w:qFormat/>
    <w:rsid w:val="00A835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3532"/>
    <w:rPr>
      <w:i/>
      <w:iCs/>
      <w:color w:val="2E74B5" w:themeColor="accent1" w:themeShade="BF"/>
    </w:rPr>
  </w:style>
  <w:style w:type="character" w:styleId="IntenseReference">
    <w:name w:val="Intense Reference"/>
    <w:basedOn w:val="DefaultParagraphFont"/>
    <w:uiPriority w:val="32"/>
    <w:qFormat/>
    <w:rsid w:val="00A835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4903</Characters>
  <Application>Microsoft Office Word</Application>
  <DocSecurity>0</DocSecurity>
  <Lines>94</Lines>
  <Paragraphs>51</Paragraphs>
  <ScaleCrop>false</ScaleCrop>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