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A0311" w14:textId="77777777" w:rsidR="00D521E9" w:rsidRPr="00D521E9" w:rsidRDefault="00D521E9">
      <w:pPr>
        <w:rPr>
          <w:b/>
        </w:rPr>
      </w:pPr>
      <w:r w:rsidRPr="00D521E9">
        <w:rPr>
          <w:b/>
        </w:rPr>
        <w:t>PREACHING - ( kerygma , Strong's G2782 )</w:t>
      </w:r>
    </w:p>
    <w:p w14:paraId="26E90C0D" w14:textId="77777777" w:rsidR="00D521E9" w:rsidRDefault="00D521E9">
      <w:r w:rsidRPr="00D521E9">
        <w:rPr>
          <w:b/>
        </w:rPr>
        <w:t>Summary:</w:t>
      </w:r>
    </w:p>
    <w:p w14:paraId="65E44804" w14:textId="77777777" w:rsidR="00D521E9" w:rsidRDefault="00D521E9">
      <w:r>
        <w:t>The Greek noun kerygma refers to a public proclamation, announcement, or message delivered by an official herald acting on behalf of a king or governing authority. In the New Testament, it represents both the act of proclaiming and, more specifically, the content of the message itself—the gospel of Jesus Christ. In Matthew 12:41, it denotes the urgent, divine warning delivered by Jonah to Nineveh, highlighting that true kerygma demands a decisive response of repentance, a response that Jonah’s pagan audience offered but Jesus’ own generation refused to give.</w:t>
      </w:r>
    </w:p>
    <w:p w14:paraId="304EB3F6" w14:textId="77777777" w:rsidR="00D521E9" w:rsidRDefault="00D521E9"/>
    <w:p w14:paraId="709F12AE" w14:textId="77777777" w:rsidR="00D521E9" w:rsidRDefault="00D521E9">
      <w:r w:rsidRPr="00D521E9">
        <w:rPr>
          <w:b/>
        </w:rPr>
        <w:t>Full Study:</w:t>
      </w:r>
    </w:p>
    <w:p w14:paraId="0C72E9BF" w14:textId="77777777" w:rsidR="00D521E9" w:rsidRDefault="00D521E9"/>
    <w:p w14:paraId="0F4FC2D0" w14:textId="77777777" w:rsidR="00D521E9" w:rsidRPr="00D521E9" w:rsidRDefault="00D521E9">
      <w:pPr>
        <w:rPr>
          <w:b/>
        </w:rPr>
      </w:pPr>
      <w:r w:rsidRPr="00D521E9">
        <w:rPr>
          <w:b/>
        </w:rPr>
        <w:t>1. Word Picture / Background</w:t>
      </w:r>
    </w:p>
    <w:p w14:paraId="589A955F" w14:textId="77777777" w:rsidR="00D521E9" w:rsidRDefault="00D521E9">
      <w:r>
        <w:t>• In the ancient Greco-Roman world, a keryx was an official herald or imperial messenger. This person was charged with traveling to public squares to deliver official decrees, laws, or declarations from the king.</w:t>
      </w:r>
    </w:p>
    <w:p w14:paraId="298F4020" w14:textId="77777777" w:rsidR="00D521E9" w:rsidRDefault="00D521E9">
      <w:r>
        <w:t>• The herald did not draft the message, negotiate its terms, or offer personal opinions. His role was strictly to project his voice so that the king's message was heard clearly and received with the respect due to the sovereign.</w:t>
      </w:r>
    </w:p>
    <w:p w14:paraId="0811DF26" w14:textId="77777777" w:rsidR="00D521E9" w:rsidRDefault="00D521E9">
      <w:r>
        <w:t>• The noun kerygma is the actual proclamation made by this herald. It carried the full authority of the sender. To reject the herald's kerygma was to reject the king himself; to receive it was to submit to the king's authority.</w:t>
      </w:r>
    </w:p>
    <w:p w14:paraId="158BF707" w14:textId="77777777" w:rsidR="00D521E9" w:rsidRDefault="00D521E9"/>
    <w:p w14:paraId="04D48916" w14:textId="77777777" w:rsidR="00D521E9" w:rsidRPr="00D521E9" w:rsidRDefault="00D521E9">
      <w:pPr>
        <w:rPr>
          <w:b/>
        </w:rPr>
      </w:pPr>
      <w:r w:rsidRPr="00D521E9">
        <w:rPr>
          <w:b/>
        </w:rPr>
        <w:t>2. Meaning / Lexical Definition</w:t>
      </w:r>
    </w:p>
    <w:p w14:paraId="382F3F66" w14:textId="77777777" w:rsidR="00D521E9" w:rsidRDefault="00D521E9">
      <w:r>
        <w:t>• The word kerygma denotes the proclamation, announcement, or preaching of a message.</w:t>
      </w:r>
    </w:p>
    <w:p w14:paraId="3627F7B1" w14:textId="77777777" w:rsidR="00D521E9" w:rsidRDefault="00D521E9">
      <w:r>
        <w:t>• It refers to both the activity of proclaiming (preaching) and the specific content of what is proclaimed (the message). In the New Testament, this content is the core gospel message of Jesus Christ—His death, resurrection, lordship, and the call to repentance.</w:t>
      </w:r>
    </w:p>
    <w:p w14:paraId="2313F02B" w14:textId="77777777" w:rsidR="00D521E9" w:rsidRDefault="00D521E9">
      <w:r>
        <w:t>• The term emphasizes the authoritative, public, and declarative nature of the message. It is not an invitation to a debate or a philosophical discussion, but a declaration of fact requiring a verdict.</w:t>
      </w:r>
    </w:p>
    <w:p w14:paraId="1EEF6880" w14:textId="77777777" w:rsidR="00D521E9" w:rsidRDefault="00D521E9"/>
    <w:p w14:paraId="57125DC5" w14:textId="77777777" w:rsidR="00D521E9" w:rsidRPr="00D521E9" w:rsidRDefault="00D521E9">
      <w:pPr>
        <w:rPr>
          <w:b/>
        </w:rPr>
      </w:pPr>
      <w:r w:rsidRPr="00D521E9">
        <w:rPr>
          <w:b/>
        </w:rPr>
        <w:t>3. Usage and Word Pictures</w:t>
      </w:r>
    </w:p>
    <w:p w14:paraId="77611908" w14:textId="77777777" w:rsidR="00D521E9" w:rsidRDefault="00D521E9">
      <w:r>
        <w:t>• In the Septuagint (the Greek Old Testament), kerygma is used in Jonah 3:2 for the "preaching" or "message" that God commanded Jonah to deliver to Nineveh.</w:t>
      </w:r>
    </w:p>
    <w:p w14:paraId="1A58248C" w14:textId="77777777" w:rsidR="00D521E9" w:rsidRDefault="00D521E9">
      <w:r>
        <w:t>• In the New Testament, Paul uses kerygma to describe the "foolishness of the message preached" (1 Corinthians 1:21), contrasting human wisdom with the divine declaration of a crucified Messiah.</w:t>
      </w:r>
    </w:p>
    <w:p w14:paraId="5E3BC214" w14:textId="77777777" w:rsidR="00D521E9" w:rsidRDefault="00D521E9">
      <w:r>
        <w:t>• It acts as a verbal monument: a proclamation that stands public and unalterable, establishing a new reality to which the hearers must adapt.</w:t>
      </w:r>
    </w:p>
    <w:p w14:paraId="247B757B" w14:textId="77777777" w:rsidR="00D521E9" w:rsidRDefault="00D521E9"/>
    <w:p w14:paraId="2CC64AA6" w14:textId="77777777" w:rsidR="00D521E9" w:rsidRPr="00D521E9" w:rsidRDefault="00D521E9">
      <w:pPr>
        <w:rPr>
          <w:b/>
        </w:rPr>
      </w:pPr>
      <w:r w:rsidRPr="00D521E9">
        <w:rPr>
          <w:b/>
        </w:rPr>
        <w:t>4. Theological Implications</w:t>
      </w:r>
    </w:p>
    <w:p w14:paraId="70F827CC" w14:textId="77777777" w:rsidR="00D521E9" w:rsidRDefault="00D521E9">
      <w:r>
        <w:t>• Divine Authority: Because kerygma originates from God, it possesses inherent divine authority. The preacher is not an originator but a steward of the message.</w:t>
      </w:r>
    </w:p>
    <w:p w14:paraId="486D9815" w14:textId="77777777" w:rsidR="00D521E9" w:rsidRDefault="00D521E9">
      <w:r>
        <w:t>• Instrument of Salvation: God has chosen the kerygma as the primary vehicle through which salvation is mediated to humanity. Faith comes by hearing, and hearing by the word of Christ.</w:t>
      </w:r>
    </w:p>
    <w:p w14:paraId="7EEA49D0" w14:textId="77777777" w:rsidR="00D521E9" w:rsidRDefault="00D521E9">
      <w:r>
        <w:t>• Call to Repentance and Faith: A true kerygma always carries an ethical and spiritual demand. It is never merely informative; it is performative and confrontational, requiring the hearer to repent and believe.</w:t>
      </w:r>
    </w:p>
    <w:p w14:paraId="1F084E97" w14:textId="77777777" w:rsidR="00D521E9" w:rsidRDefault="00D521E9"/>
    <w:p w14:paraId="660995FB" w14:textId="77777777" w:rsidR="00D521E9" w:rsidRPr="00D521E9" w:rsidRDefault="00D521E9">
      <w:pPr>
        <w:rPr>
          <w:b/>
        </w:rPr>
      </w:pPr>
      <w:r w:rsidRPr="00D521E9">
        <w:rPr>
          <w:b/>
        </w:rPr>
        <w:t>5. Contextual Nuance in the Passage</w:t>
      </w:r>
    </w:p>
    <w:p w14:paraId="6DCF3B98" w14:textId="77777777" w:rsidR="00D521E9" w:rsidRDefault="00D521E9">
      <w:r>
        <w:t>• In Matthew 12:41, Jesus contrasts the response of the pagan Ninevites with that of the religious leaders of His day.</w:t>
      </w:r>
    </w:p>
    <w:p w14:paraId="15D3029C" w14:textId="77777777" w:rsidR="00D521E9" w:rsidRDefault="00D521E9">
      <w:r>
        <w:t>• The Ninevites heard the kerygma of Jonah—a reluctant, foreign prophet who performed no miracles in their sight and preached a simple message of impending judgment. Yet, they repented immediately in sackcloth and ashes.</w:t>
      </w:r>
    </w:p>
    <w:p w14:paraId="1BE3103A" w14:textId="77777777" w:rsidR="00D521E9" w:rsidRDefault="00D521E9">
      <w:r>
        <w:t>• Jesus points out the tragic irony: "a greater than Jonah is here." Jesus' own kerygma was accompanied by unprecedented miracles, divine wisdom, and perfect love. Yet, His generation demanded more "signs" (Matthew 12:38) rather than repenting.</w:t>
      </w:r>
    </w:p>
    <w:p w14:paraId="7E39B553" w14:textId="77777777" w:rsidR="00D521E9" w:rsidRDefault="00D521E9">
      <w:r>
        <w:t>• The condemnation of "this generation" lies in their failure to respond to the ultimate kerygma of the Son of God, whereas the pagan Ninevites responded savingly to the minimal kerygma of Jonah.</w:t>
      </w:r>
    </w:p>
    <w:p w14:paraId="7855FF7E" w14:textId="77777777" w:rsidR="00D521E9" w:rsidRDefault="00D521E9"/>
    <w:p w14:paraId="6AAD5FDF" w14:textId="77777777" w:rsidR="00D521E9" w:rsidRPr="00D521E9" w:rsidRDefault="00D521E9">
      <w:pPr>
        <w:rPr>
          <w:b/>
        </w:rPr>
      </w:pPr>
      <w:r w:rsidRPr="00D521E9">
        <w:rPr>
          <w:b/>
        </w:rPr>
        <w:t>6. Key Uses in Other Verses (NKJV)</w:t>
      </w:r>
    </w:p>
    <w:p w14:paraId="014D2333" w14:textId="77777777" w:rsidR="00D521E9" w:rsidRDefault="00D521E9">
      <w:r>
        <w:t>• Romans 16:25: "Now to Him who is able to establish you according to my gospel and the preaching of Jesus Christ, according to the revelation of the mystery kept secret since the world began"</w:t>
      </w:r>
    </w:p>
    <w:p w14:paraId="4CF1F21D" w14:textId="77777777" w:rsidR="00D521E9" w:rsidRDefault="00D521E9">
      <w:r>
        <w:t>• 1 Corinthians 1:21: "For since, in the wisdom of God, the world through wisdom did not know God, it pleased God through the foolishness of the message preached to save those who believe."</w:t>
      </w:r>
    </w:p>
    <w:p w14:paraId="04F30DAC" w14:textId="77777777" w:rsidR="00D521E9" w:rsidRDefault="00D521E9">
      <w:r>
        <w:t>• 1 Corinthians 2:4: "And my speech and my preaching were not with persuasive words of human wisdom, but in demonstration of the Spirit and of power,"</w:t>
      </w:r>
    </w:p>
    <w:p w14:paraId="322B9496" w14:textId="77777777" w:rsidR="00D521E9" w:rsidRDefault="00D521E9">
      <w:r>
        <w:t>• 1 Corinthians 15:14: "And if Christ is not risen, then our preaching is empty and your faith is also empty."</w:t>
      </w:r>
    </w:p>
    <w:p w14:paraId="62921BD4" w14:textId="77777777" w:rsidR="00D521E9" w:rsidRDefault="00D521E9">
      <w:r>
        <w:t>• Titus 1:3: "but has in due time manifested His word through preaching, which was committed to me according to the commandment of God our Savior;"</w:t>
      </w:r>
    </w:p>
    <w:p w14:paraId="01CAD8BE" w14:textId="77777777" w:rsidR="00D521E9" w:rsidRDefault="00D521E9"/>
    <w:p w14:paraId="67D9EE5A" w14:textId="77777777" w:rsidR="00D521E9" w:rsidRPr="00D521E9" w:rsidRDefault="00D521E9">
      <w:pPr>
        <w:rPr>
          <w:b/>
        </w:rPr>
      </w:pPr>
      <w:r w:rsidRPr="00D521E9">
        <w:rPr>
          <w:b/>
        </w:rPr>
        <w:t>7. Other Relevant Insights</w:t>
      </w:r>
    </w:p>
    <w:p w14:paraId="05F9F33D" w14:textId="77777777" w:rsidR="00D521E9" w:rsidRDefault="00D521E9">
      <w:r>
        <w:t>• The distinction between kerygma (the content/act of proclamation to non-believers) and didache (the teaching or instruction given to those who already believe) is a helpful homiletical tool, though the two overlap in the New Testament. Kerygma lays the foundation of faith, while didache builds up the believer in Christian maturity.</w:t>
      </w:r>
    </w:p>
    <w:p w14:paraId="6C41CDB8" w14:textId="77777777" w:rsidR="00D521E9" w:rsidRDefault="00D521E9">
      <w:r>
        <w:t>• Jonah's sermon consisted of only five Hebrew words (Jonah 3:4), yet it was a highly effective kerygma because the Holy Spirit empowered the message. This proves that the power of kerygma lies in its divine authority and origin, not in human eloquence.</w:t>
      </w:r>
    </w:p>
    <w:p w14:paraId="05CEF80A" w14:textId="77777777" w:rsidR="00D521E9" w:rsidRDefault="00D521E9"/>
    <w:p w14:paraId="71FC44F7" w14:textId="77777777" w:rsidR="00D521E9" w:rsidRPr="00D521E9" w:rsidRDefault="00D521E9">
      <w:pPr>
        <w:rPr>
          <w:b/>
        </w:rPr>
      </w:pPr>
      <w:r w:rsidRPr="00D521E9">
        <w:rPr>
          <w:b/>
        </w:rPr>
        <w:t>8. References</w:t>
      </w:r>
    </w:p>
    <w:p w14:paraId="6315D1EE" w14:textId="77777777" w:rsidR="00D521E9" w:rsidRDefault="00D521E9">
      <w:r>
        <w:t>• BDAG Greek-English Lexicon of the New Testament</w:t>
      </w:r>
    </w:p>
    <w:p w14:paraId="17B81320" w14:textId="77777777" w:rsidR="00D521E9" w:rsidRDefault="00D521E9">
      <w:r>
        <w:t>• NIDNTTE New International Dictionary of New Testament Theology and Exegesis</w:t>
      </w:r>
    </w:p>
    <w:p w14:paraId="3D12D6C3" w14:textId="77777777" w:rsidR="00D521E9" w:rsidRDefault="00D521E9">
      <w:r>
        <w:t>• TDNT Theological Dictionary of the New Testament</w:t>
      </w:r>
    </w:p>
    <w:p w14:paraId="3E42509E" w14:textId="77777777" w:rsidR="00D521E9" w:rsidRDefault="00D521E9">
      <w:r>
        <w:t>• Blue Letter Bible</w:t>
      </w:r>
    </w:p>
    <w:p w14:paraId="675295B0" w14:textId="77777777" w:rsidR="00D521E9" w:rsidRDefault="00D521E9">
      <w:r>
        <w:t>• Precept Austin</w:t>
      </w:r>
    </w:p>
    <w:p w14:paraId="22F9B2EF" w14:textId="664571ED" w:rsidR="004C5552" w:rsidRDefault="00D521E9">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1E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521E9"/>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91008"/>
  <w15:chartTrackingRefBased/>
  <w15:docId w15:val="{F0D6FF03-EACB-4A5F-BB67-F5B7D0255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52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52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1E9"/>
    <w:rPr>
      <w:rFonts w:eastAsiaTheme="majorEastAsia" w:cstheme="majorBidi"/>
      <w:color w:val="272727" w:themeColor="text1" w:themeTint="D8"/>
    </w:rPr>
  </w:style>
  <w:style w:type="paragraph" w:styleId="Title">
    <w:name w:val="Title"/>
    <w:basedOn w:val="Normal"/>
    <w:next w:val="Normal"/>
    <w:link w:val="TitleChar"/>
    <w:uiPriority w:val="10"/>
    <w:qFormat/>
    <w:rsid w:val="00D52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1E9"/>
    <w:pPr>
      <w:spacing w:before="160"/>
      <w:jc w:val="center"/>
    </w:pPr>
    <w:rPr>
      <w:i/>
      <w:iCs/>
      <w:color w:val="404040" w:themeColor="text1" w:themeTint="BF"/>
    </w:rPr>
  </w:style>
  <w:style w:type="character" w:customStyle="1" w:styleId="QuoteChar">
    <w:name w:val="Quote Char"/>
    <w:basedOn w:val="DefaultParagraphFont"/>
    <w:link w:val="Quote"/>
    <w:uiPriority w:val="29"/>
    <w:rsid w:val="00D521E9"/>
    <w:rPr>
      <w:i/>
      <w:iCs/>
      <w:color w:val="404040" w:themeColor="text1" w:themeTint="BF"/>
    </w:rPr>
  </w:style>
  <w:style w:type="paragraph" w:styleId="ListParagraph">
    <w:name w:val="List Paragraph"/>
    <w:basedOn w:val="Normal"/>
    <w:uiPriority w:val="34"/>
    <w:qFormat/>
    <w:rsid w:val="00D521E9"/>
    <w:pPr>
      <w:ind w:left="720"/>
      <w:contextualSpacing/>
    </w:pPr>
  </w:style>
  <w:style w:type="character" w:styleId="IntenseEmphasis">
    <w:name w:val="Intense Emphasis"/>
    <w:basedOn w:val="DefaultParagraphFont"/>
    <w:uiPriority w:val="21"/>
    <w:qFormat/>
    <w:rsid w:val="00D521E9"/>
    <w:rPr>
      <w:i/>
      <w:iCs/>
      <w:color w:val="2E74B5" w:themeColor="accent1" w:themeShade="BF"/>
    </w:rPr>
  </w:style>
  <w:style w:type="paragraph" w:styleId="IntenseQuote">
    <w:name w:val="Intense Quote"/>
    <w:basedOn w:val="Normal"/>
    <w:next w:val="Normal"/>
    <w:link w:val="IntenseQuoteChar"/>
    <w:uiPriority w:val="30"/>
    <w:qFormat/>
    <w:rsid w:val="00D521E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521E9"/>
    <w:rPr>
      <w:i/>
      <w:iCs/>
      <w:color w:val="2E74B5" w:themeColor="accent1" w:themeShade="BF"/>
    </w:rPr>
  </w:style>
  <w:style w:type="character" w:styleId="IntenseReference">
    <w:name w:val="Intense Reference"/>
    <w:basedOn w:val="DefaultParagraphFont"/>
    <w:uiPriority w:val="32"/>
    <w:qFormat/>
    <w:rsid w:val="00D521E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898</Words>
  <Characters>4673</Characters>
  <Application>Microsoft Office Word</Application>
  <DocSecurity>0</DocSecurity>
  <Lines>89</Lines>
  <Paragraphs>48</Paragraphs>
  <ScaleCrop>false</ScaleCrop>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2026-08-13T02:05:00Z</dcterms:created>
  <dcterms:modified xsi:type="dcterms:W3CDTF">2026-08-13T02:05:00Z</dcterms:modified>
</cp:coreProperties>
</file>