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F92CA" w14:textId="77777777" w:rsidR="006A6F7A" w:rsidRPr="006A6F7A" w:rsidRDefault="006A6F7A">
      <w:pPr>
        <w:rPr>
          <w:b/>
        </w:rPr>
      </w:pPr>
      <w:r w:rsidRPr="006A6F7A">
        <w:rPr>
          <w:b/>
        </w:rPr>
        <w:t>EMPTY - ( scholazo , Strong's G4980 )</w:t>
      </w:r>
    </w:p>
    <w:p w14:paraId="70F42039" w14:textId="77777777" w:rsidR="006A6F7A" w:rsidRDefault="006A6F7A">
      <w:r w:rsidRPr="006A6F7A">
        <w:rPr>
          <w:b/>
        </w:rPr>
        <w:t>Summary:</w:t>
      </w:r>
    </w:p>
    <w:p w14:paraId="04739976" w14:textId="77777777" w:rsidR="006A6F7A" w:rsidRDefault="006A6F7A">
      <w:r>
        <w:t xml:space="preserve">The word scholazo refers to being unoccupied, vacant, or having leisure time. In Matthew 12:44, Jesus uses it to describe a person's life that has been cleaned of demonic influence and moral filth but remains spiritually vacant—devoid of the indwelling presence of the Holy Spirit. This state of moral reformation without spiritual regeneration leaves a person completely defenseless and highly susceptible to even greater spiritual ruin. </w:t>
      </w:r>
    </w:p>
    <w:p w14:paraId="7270DEC8" w14:textId="77777777" w:rsidR="006A6F7A" w:rsidRDefault="006A6F7A"/>
    <w:p w14:paraId="275E1ADE" w14:textId="77777777" w:rsidR="006A6F7A" w:rsidRDefault="006A6F7A">
      <w:r w:rsidRPr="006A6F7A">
        <w:rPr>
          <w:b/>
        </w:rPr>
        <w:t>Full Study:</w:t>
      </w:r>
    </w:p>
    <w:p w14:paraId="15F3DBF0" w14:textId="77777777" w:rsidR="006A6F7A" w:rsidRDefault="006A6F7A"/>
    <w:p w14:paraId="493CB26B" w14:textId="77777777" w:rsidR="006A6F7A" w:rsidRPr="006A6F7A" w:rsidRDefault="006A6F7A">
      <w:pPr>
        <w:rPr>
          <w:b/>
        </w:rPr>
      </w:pPr>
      <w:r w:rsidRPr="006A6F7A">
        <w:rPr>
          <w:b/>
        </w:rPr>
        <w:t xml:space="preserve"> 1. Word Picture / Background</w:t>
      </w:r>
    </w:p>
    <w:p w14:paraId="45FD5208" w14:textId="77777777" w:rsidR="006A6F7A" w:rsidRDefault="006A6F7A">
      <w:r>
        <w:t xml:space="preserve">The Greek verb scholazo is derived from the noun schole, which refers to leisure, ease, or spare time. It is the root word from which the English word "school" is derived, reflecting the ancient Greek idea of using one's leisure time for contemplation, learning, and study. Literally, scholazo means to be free from labor, to have vacancy, or to be unoccupied. </w:t>
      </w:r>
    </w:p>
    <w:p w14:paraId="2CDCEAAA" w14:textId="77777777" w:rsidR="006A6F7A" w:rsidRDefault="006A6F7A"/>
    <w:p w14:paraId="2E67142E" w14:textId="77777777" w:rsidR="006A6F7A" w:rsidRDefault="006A6F7A">
      <w:r>
        <w:t xml:space="preserve">When applied to a dwelling, it depicts a house that has no tenant or master residing in it. It stands completely vacant and quiet, open to whoever might enter and claim ownership. </w:t>
      </w:r>
    </w:p>
    <w:p w14:paraId="509FB626" w14:textId="77777777" w:rsidR="006A6F7A" w:rsidRDefault="006A6F7A"/>
    <w:p w14:paraId="33C07FAC" w14:textId="77777777" w:rsidR="006A6F7A" w:rsidRPr="006A6F7A" w:rsidRDefault="006A6F7A">
      <w:pPr>
        <w:rPr>
          <w:b/>
        </w:rPr>
      </w:pPr>
      <w:r w:rsidRPr="006A6F7A">
        <w:rPr>
          <w:b/>
        </w:rPr>
        <w:t xml:space="preserve"> 2. Meaning / Lexical Definition</w:t>
      </w:r>
    </w:p>
    <w:p w14:paraId="344C7E63" w14:textId="77777777" w:rsidR="006A6F7A" w:rsidRDefault="006A6F7A">
      <w:r>
        <w:t>The verb scholazo possesses two primary dimensions of meaning:</w:t>
      </w:r>
    </w:p>
    <w:p w14:paraId="3AFA67A2" w14:textId="77777777" w:rsidR="006A6F7A" w:rsidRDefault="006A6F7A">
      <w:r>
        <w:t>• To have leisure or be free for something: To devote oneself to a specific activity, to be at leisure for, or to give oneself entirely to a pursuit (such as prayer or study).</w:t>
      </w:r>
    </w:p>
    <w:p w14:paraId="00A7EFDD" w14:textId="77777777" w:rsidR="006A6F7A" w:rsidRDefault="006A6F7A">
      <w:r>
        <w:t>• To be empty or vacant: To be unoccupied, uninhabited, or left without a tenant (specifically of buildings or physical spaces).</w:t>
      </w:r>
    </w:p>
    <w:p w14:paraId="18987937" w14:textId="77777777" w:rsidR="006A6F7A" w:rsidRDefault="006A6F7A"/>
    <w:p w14:paraId="7AD60E4B" w14:textId="77777777" w:rsidR="006A6F7A" w:rsidRDefault="006A6F7A">
      <w:r>
        <w:t>In Matthew 12:44, the word is used in the second sense. It describes a house that is unoccupied, standing ready for occupancy because no one has taken up residence within it.</w:t>
      </w:r>
    </w:p>
    <w:p w14:paraId="79050D13" w14:textId="77777777" w:rsidR="006A6F7A" w:rsidRDefault="006A6F7A"/>
    <w:p w14:paraId="3BD29BF2" w14:textId="77777777" w:rsidR="006A6F7A" w:rsidRPr="006A6F7A" w:rsidRDefault="006A6F7A">
      <w:pPr>
        <w:rPr>
          <w:b/>
        </w:rPr>
      </w:pPr>
      <w:r w:rsidRPr="006A6F7A">
        <w:rPr>
          <w:b/>
        </w:rPr>
        <w:t xml:space="preserve"> 3. Usage and Word Pictures</w:t>
      </w:r>
    </w:p>
    <w:p w14:paraId="1945A682" w14:textId="77777777" w:rsidR="006A6F7A" w:rsidRDefault="006A6F7A">
      <w:r>
        <w:t>Jesus employs scholazo in a powerful parable describing a demon that leaves a person, wanders through dry places, and decides to return to its original dwelling. Upon arrival, the spirit finds the "house" (the person's life) in three distinct states:</w:t>
      </w:r>
    </w:p>
    <w:p w14:paraId="5D25B1D1" w14:textId="77777777" w:rsidR="006A6F7A" w:rsidRDefault="006A6F7A">
      <w:r>
        <w:t>• Empty (scholazo): Unoccupied and vacant.</w:t>
      </w:r>
    </w:p>
    <w:p w14:paraId="1D39D3ED" w14:textId="77777777" w:rsidR="006A6F7A" w:rsidRDefault="006A6F7A">
      <w:r>
        <w:t>• Swept (saroō): Cleared of dirt, trash, and obvious defilement.</w:t>
      </w:r>
    </w:p>
    <w:p w14:paraId="33B6A24F" w14:textId="77777777" w:rsidR="006A6F7A" w:rsidRDefault="006A6F7A">
      <w:r>
        <w:t>• Put in order (kosmeo): Reorganized, decorated, and morally structured.</w:t>
      </w:r>
    </w:p>
    <w:p w14:paraId="69589766" w14:textId="77777777" w:rsidR="006A6F7A" w:rsidRDefault="006A6F7A"/>
    <w:p w14:paraId="647E32BB" w14:textId="77777777" w:rsidR="006A6F7A" w:rsidRDefault="006A6F7A">
      <w:r>
        <w:t>The word picture is striking. The life of the individual has undergone outward moral improvement and behavioral reformation. The clutter of obvious sin has been swept away, and the house is neatly arranged. Yet, the most critical element is missing: there is no occupant. The house is completely vacant. Because no new master has moved in to guard the property, the returning spirit finds it effortlessly accessible and invites seven other spirits more wicked than itself to enter and dwell there.</w:t>
      </w:r>
    </w:p>
    <w:p w14:paraId="6E2A73EA" w14:textId="77777777" w:rsidR="006A6F7A" w:rsidRDefault="006A6F7A"/>
    <w:p w14:paraId="3CC035D1" w14:textId="77777777" w:rsidR="006A6F7A" w:rsidRPr="006A6F7A" w:rsidRDefault="006A6F7A">
      <w:pPr>
        <w:rPr>
          <w:b/>
        </w:rPr>
      </w:pPr>
      <w:r w:rsidRPr="006A6F7A">
        <w:rPr>
          <w:b/>
        </w:rPr>
        <w:t xml:space="preserve"> 4. Theological Implications</w:t>
      </w:r>
    </w:p>
    <w:p w14:paraId="2CD37630" w14:textId="77777777" w:rsidR="006A6F7A" w:rsidRDefault="006A6F7A">
      <w:r>
        <w:t>The theological truth illustrated by scholazo in this context is the impossibility of spiritual neutrality.</w:t>
      </w:r>
    </w:p>
    <w:p w14:paraId="5D206425" w14:textId="77777777" w:rsidR="006A6F7A" w:rsidRDefault="006A6F7A">
      <w:r>
        <w:t>• The insufficiency of moral reformation: Moral reformation without spiritual regeneration is a dangerous illusion. A person can clean up their habits, reform their behavior, and organize their life, but if the Holy Spirit does not inhabit the soul, that person remains spiritually vacant.</w:t>
      </w:r>
    </w:p>
    <w:p w14:paraId="2E41F306" w14:textId="77777777" w:rsidR="006A6F7A" w:rsidRDefault="006A6F7A">
      <w:r>
        <w:t>• The necessity of the indwelling Spirit: True conversion is not merely the removal of evil; it is the addition of the divine Presence. Deliverance from sin must be followed by occupancy by the Savior.</w:t>
      </w:r>
    </w:p>
    <w:p w14:paraId="63A1EAC8" w14:textId="77777777" w:rsidR="006A6F7A" w:rsidRDefault="006A6F7A">
      <w:r>
        <w:t>• The danger of a vacant soul: A reformed but unregenerate life is highly vulnerable. An empty heart is an open invitation for deeper demonic deception and spiritual bondage. The final state of such a person is far worse than their original condition.</w:t>
      </w:r>
    </w:p>
    <w:p w14:paraId="342EFF16" w14:textId="77777777" w:rsidR="006A6F7A" w:rsidRDefault="006A6F7A"/>
    <w:p w14:paraId="410D8C6C" w14:textId="77777777" w:rsidR="006A6F7A" w:rsidRPr="006A6F7A" w:rsidRDefault="006A6F7A">
      <w:pPr>
        <w:rPr>
          <w:b/>
        </w:rPr>
      </w:pPr>
      <w:r w:rsidRPr="006A6F7A">
        <w:rPr>
          <w:b/>
        </w:rPr>
        <w:t xml:space="preserve"> 5. Contextual Nuance in the Passage</w:t>
      </w:r>
    </w:p>
    <w:p w14:paraId="7FD2038E" w14:textId="77777777" w:rsidR="006A6F7A" w:rsidRDefault="006A6F7A">
      <w:r>
        <w:t xml:space="preserve">In Matthew 12, Jesus addresses "this wicked generation"—specifically the religious leaders of Israel who rejected His messianic authority. </w:t>
      </w:r>
    </w:p>
    <w:p w14:paraId="33B9EC51" w14:textId="77777777" w:rsidR="006A6F7A" w:rsidRDefault="006A6F7A"/>
    <w:p w14:paraId="5B0DA5DC" w14:textId="77777777" w:rsidR="006A6F7A" w:rsidRDefault="006A6F7A">
      <w:r>
        <w:t xml:space="preserve">The nation of Israel had experienced a spiritual "sweeping" and "ordering." Through the ministry of John the Baptist and the moral teachings of the Pharisees, the nation had largely abandoned the physical idolatry of their pre-exilic history. They were morally reformed, highly religious, and structured. </w:t>
      </w:r>
    </w:p>
    <w:p w14:paraId="72CFAAD9" w14:textId="77777777" w:rsidR="006A6F7A" w:rsidRDefault="006A6F7A"/>
    <w:p w14:paraId="1A2EA91E" w14:textId="77777777" w:rsidR="006A6F7A" w:rsidRDefault="006A6F7A">
      <w:r>
        <w:t>However, they rejected Jesus Christ, the true Lord of the house. Because they refused to let Him occupy the nation's heart, they remained spiritually vacant (scholazo). Jesus warns that their rejection of Him would leave them vulnerable to a catastrophic spiritual invasion, culminating in the terrible judgment and destruction of their generation in AD 70.</w:t>
      </w:r>
    </w:p>
    <w:p w14:paraId="1ABA3B2C" w14:textId="77777777" w:rsidR="006A6F7A" w:rsidRDefault="006A6F7A"/>
    <w:p w14:paraId="4FD01298" w14:textId="77777777" w:rsidR="006A6F7A" w:rsidRPr="006A6F7A" w:rsidRDefault="006A6F7A">
      <w:pPr>
        <w:rPr>
          <w:b/>
        </w:rPr>
      </w:pPr>
      <w:r w:rsidRPr="006A6F7A">
        <w:rPr>
          <w:b/>
        </w:rPr>
        <w:t xml:space="preserve"> 6. Key Uses in Other Verses (NKJV)</w:t>
      </w:r>
    </w:p>
    <w:p w14:paraId="792F51DB" w14:textId="77777777" w:rsidR="006A6F7A" w:rsidRDefault="006A6F7A">
      <w:r>
        <w:t>• Matthew 12:44 – "Then he says, 'I will return to my house from which I came.' And when he comes, he finds it empty, swept, and put in order."</w:t>
      </w:r>
    </w:p>
    <w:p w14:paraId="2B783B29" w14:textId="77777777" w:rsidR="006A6F7A" w:rsidRDefault="006A6F7A">
      <w:r>
        <w:t>• 1 Corinthians 7:5 – "Do not deprive one another except with consent for a time, that you may give yourselves [be at leisure/have vacancy] to fasting and prayer; and come together again so that Satan does not tempt you because of your lack of self-control."</w:t>
      </w:r>
    </w:p>
    <w:p w14:paraId="27103E03" w14:textId="77777777" w:rsidR="006A6F7A" w:rsidRDefault="006A6F7A">
      <w:r>
        <w:t>• Exodus 5:17 (LXX) – "But he said, 'You are idle! Idle! Therefore you say, "Let us go and sacrifice to the Lord."'" (The Septuagint uses the Greek scholazo here to translate the Hebrew word for "lazy" or "idle," representing a state of having unoccupied time).</w:t>
      </w:r>
    </w:p>
    <w:p w14:paraId="5374EA66" w14:textId="77777777" w:rsidR="006A6F7A" w:rsidRDefault="006A6F7A"/>
    <w:p w14:paraId="1211F38F" w14:textId="77777777" w:rsidR="006A6F7A" w:rsidRPr="006A6F7A" w:rsidRDefault="006A6F7A">
      <w:pPr>
        <w:rPr>
          <w:b/>
        </w:rPr>
      </w:pPr>
      <w:r w:rsidRPr="006A6F7A">
        <w:rPr>
          <w:b/>
        </w:rPr>
        <w:t xml:space="preserve"> 7. Other Relevant Insights</w:t>
      </w:r>
    </w:p>
    <w:p w14:paraId="6846A277" w14:textId="77777777" w:rsidR="006A6F7A" w:rsidRDefault="006A6F7A">
      <w:r>
        <w:t>The tragic irony of Matthew 12:44 is highlighted by the three verbs: empty, swept, and decorated (put in order). The house was made beautiful. It was clean and attractive. However, its very cleanliness made it highly appealing to the roaming demon. The demon did not want to live in a messy, chaotic house; it wanted a clean, organized, yet undefended home. External righteousness without internal life is the premier breeding ground for spiritual deception.</w:t>
      </w:r>
    </w:p>
    <w:p w14:paraId="69324732" w14:textId="77777777" w:rsidR="006A6F7A" w:rsidRDefault="006A6F7A"/>
    <w:p w14:paraId="2AA43E27" w14:textId="77777777" w:rsidR="006A6F7A" w:rsidRPr="006A6F7A" w:rsidRDefault="006A6F7A">
      <w:pPr>
        <w:rPr>
          <w:b/>
        </w:rPr>
      </w:pPr>
      <w:r w:rsidRPr="006A6F7A">
        <w:rPr>
          <w:b/>
        </w:rPr>
        <w:t xml:space="preserve"> 8. References</w:t>
      </w:r>
    </w:p>
    <w:p w14:paraId="5F264B25" w14:textId="77777777" w:rsidR="006A6F7A" w:rsidRDefault="006A6F7A">
      <w:r>
        <w:t>• Bauer, Walter, William F. Arndt, and F. Wilbur Gingrich. A Greek-English Lexicon of the New Testament and Other Early Christian Literature (BDAG).</w:t>
      </w:r>
    </w:p>
    <w:p w14:paraId="1B0ED183" w14:textId="77777777" w:rsidR="006A6F7A" w:rsidRDefault="006A6F7A">
      <w:r>
        <w:t>• Kittel, Gerhard, and Gerhard Friedrich, eds. Theological Dictionary of the New Testament (TDNT / Little Kittel).</w:t>
      </w:r>
    </w:p>
    <w:p w14:paraId="077575B0" w14:textId="77777777" w:rsidR="006A6F7A" w:rsidRDefault="006A6F7A">
      <w:r>
        <w:t>• Vine, W.E. Vine's Expository Dictionary of New Testament Words.</w:t>
      </w:r>
    </w:p>
    <w:p w14:paraId="208CD145" w14:textId="77777777" w:rsidR="006A6F7A" w:rsidRDefault="006A6F7A">
      <w:r>
        <w:t>• Thayer, Joseph Henry. Thayer's Greek-English Lexicon of the New Testament.</w:t>
      </w:r>
    </w:p>
    <w:p w14:paraId="569C2A55" w14:textId="77777777" w:rsidR="006A6F7A" w:rsidRDefault="006A6F7A">
      <w:r>
        <w:t>• Blue Letter Bible Study Tools.</w:t>
      </w:r>
    </w:p>
    <w:p w14:paraId="622E721A" w14:textId="4010E9A7" w:rsidR="004C5552" w:rsidRDefault="006A6F7A">
      <w:r>
        <w:t>• Precept Austin Greek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F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A6F7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B5FD1"/>
  <w15:chartTrackingRefBased/>
  <w15:docId w15:val="{C4C4CC39-4697-4156-B45F-254FBD28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6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6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F7A"/>
    <w:rPr>
      <w:rFonts w:eastAsiaTheme="majorEastAsia" w:cstheme="majorBidi"/>
      <w:color w:val="272727" w:themeColor="text1" w:themeTint="D8"/>
    </w:rPr>
  </w:style>
  <w:style w:type="paragraph" w:styleId="Title">
    <w:name w:val="Title"/>
    <w:basedOn w:val="Normal"/>
    <w:next w:val="Normal"/>
    <w:link w:val="TitleChar"/>
    <w:uiPriority w:val="10"/>
    <w:qFormat/>
    <w:rsid w:val="006A6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F7A"/>
    <w:pPr>
      <w:spacing w:before="160"/>
      <w:jc w:val="center"/>
    </w:pPr>
    <w:rPr>
      <w:i/>
      <w:iCs/>
      <w:color w:val="404040" w:themeColor="text1" w:themeTint="BF"/>
    </w:rPr>
  </w:style>
  <w:style w:type="character" w:customStyle="1" w:styleId="QuoteChar">
    <w:name w:val="Quote Char"/>
    <w:basedOn w:val="DefaultParagraphFont"/>
    <w:link w:val="Quote"/>
    <w:uiPriority w:val="29"/>
    <w:rsid w:val="006A6F7A"/>
    <w:rPr>
      <w:i/>
      <w:iCs/>
      <w:color w:val="404040" w:themeColor="text1" w:themeTint="BF"/>
    </w:rPr>
  </w:style>
  <w:style w:type="paragraph" w:styleId="ListParagraph">
    <w:name w:val="List Paragraph"/>
    <w:basedOn w:val="Normal"/>
    <w:uiPriority w:val="34"/>
    <w:qFormat/>
    <w:rsid w:val="006A6F7A"/>
    <w:pPr>
      <w:ind w:left="720"/>
      <w:contextualSpacing/>
    </w:pPr>
  </w:style>
  <w:style w:type="character" w:styleId="IntenseEmphasis">
    <w:name w:val="Intense Emphasis"/>
    <w:basedOn w:val="DefaultParagraphFont"/>
    <w:uiPriority w:val="21"/>
    <w:qFormat/>
    <w:rsid w:val="006A6F7A"/>
    <w:rPr>
      <w:i/>
      <w:iCs/>
      <w:color w:val="2E74B5" w:themeColor="accent1" w:themeShade="BF"/>
    </w:rPr>
  </w:style>
  <w:style w:type="paragraph" w:styleId="IntenseQuote">
    <w:name w:val="Intense Quote"/>
    <w:basedOn w:val="Normal"/>
    <w:next w:val="Normal"/>
    <w:link w:val="IntenseQuoteChar"/>
    <w:uiPriority w:val="30"/>
    <w:qFormat/>
    <w:rsid w:val="006A6F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6F7A"/>
    <w:rPr>
      <w:i/>
      <w:iCs/>
      <w:color w:val="2E74B5" w:themeColor="accent1" w:themeShade="BF"/>
    </w:rPr>
  </w:style>
  <w:style w:type="character" w:styleId="IntenseReference">
    <w:name w:val="Intense Reference"/>
    <w:basedOn w:val="DefaultParagraphFont"/>
    <w:uiPriority w:val="32"/>
    <w:qFormat/>
    <w:rsid w:val="006A6F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971</Words>
  <Characters>5051</Characters>
  <Application>Microsoft Office Word</Application>
  <DocSecurity>0</DocSecurity>
  <Lines>97</Lines>
  <Paragraphs>52</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