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7D376" w14:textId="77777777" w:rsidR="005651DB" w:rsidRPr="005651DB" w:rsidRDefault="005651DB">
      <w:pPr>
        <w:rPr>
          <w:b/>
        </w:rPr>
      </w:pPr>
      <w:r w:rsidRPr="005651DB">
        <w:rPr>
          <w:b/>
        </w:rPr>
        <w:t>WORSE - ( cheiron , Strong's G5501 )</w:t>
      </w:r>
    </w:p>
    <w:p w14:paraId="6804AD59" w14:textId="77777777" w:rsidR="005651DB" w:rsidRDefault="005651DB">
      <w:r w:rsidRPr="005651DB">
        <w:rPr>
          <w:b/>
        </w:rPr>
        <w:t>Summary:</w:t>
      </w:r>
    </w:p>
    <w:p w14:paraId="546B0801" w14:textId="77777777" w:rsidR="005651DB" w:rsidRDefault="005651DB">
      <w:r>
        <w:t>The Greek word cheiron (translated as "worse") denotes a condition that is morally, spiritually, or functionally inferior to a previous state, representing a severe deterioration. In Matthew 12:45, Jesus uses this term to describe the horrifying escalation of spiritual vulnerability and demonic occupation in a person who has experienced outward reformation without true inward transformation by the Spirit of God.</w:t>
      </w:r>
    </w:p>
    <w:p w14:paraId="25C3F644" w14:textId="77777777" w:rsidR="005651DB" w:rsidRDefault="005651DB"/>
    <w:p w14:paraId="38C48D35" w14:textId="77777777" w:rsidR="005651DB" w:rsidRDefault="005651DB">
      <w:r w:rsidRPr="005651DB">
        <w:rPr>
          <w:b/>
        </w:rPr>
        <w:t>Full Study:</w:t>
      </w:r>
    </w:p>
    <w:p w14:paraId="67D8ADA6" w14:textId="77777777" w:rsidR="005651DB" w:rsidRDefault="005651DB"/>
    <w:p w14:paraId="290D1825" w14:textId="77777777" w:rsidR="005651DB" w:rsidRPr="005651DB" w:rsidRDefault="005651DB">
      <w:pPr>
        <w:rPr>
          <w:b/>
        </w:rPr>
      </w:pPr>
      <w:r w:rsidRPr="005651DB">
        <w:rPr>
          <w:b/>
        </w:rPr>
        <w:t>1. Word Picture / Background</w:t>
      </w:r>
    </w:p>
    <w:p w14:paraId="49F5304B" w14:textId="77777777" w:rsidR="005651DB" w:rsidRDefault="005651DB">
      <w:r>
        <w:t xml:space="preserve">- Cheiron functions as the comparative form of kakos (bad, evil, or base). </w:t>
      </w:r>
    </w:p>
    <w:p w14:paraId="34B3E468" w14:textId="77777777" w:rsidR="005651DB" w:rsidRDefault="005651DB">
      <w:r>
        <w:t>- In classical and Hellenistic Greek, the term moves beyond mere physical inferiority to designate a moral regression, a degenerate deterioration, or a state of being distinctly more harmful and corrupt than what preceded it.</w:t>
      </w:r>
    </w:p>
    <w:p w14:paraId="77F84E47" w14:textId="77777777" w:rsidR="005651DB" w:rsidRDefault="005651DB">
      <w:r>
        <w:t>- Within the setting of Matthew 12, Jesus is addressing a spiritually resistant and hypocritical generation of religious leaders, contrasting superficial moral cleanup with genuine spiritual regeneration.</w:t>
      </w:r>
    </w:p>
    <w:p w14:paraId="297289CD" w14:textId="77777777" w:rsidR="005651DB" w:rsidRDefault="005651DB"/>
    <w:p w14:paraId="1E208DAA" w14:textId="77777777" w:rsidR="005651DB" w:rsidRPr="005651DB" w:rsidRDefault="005651DB">
      <w:pPr>
        <w:rPr>
          <w:b/>
        </w:rPr>
      </w:pPr>
      <w:r w:rsidRPr="005651DB">
        <w:rPr>
          <w:b/>
        </w:rPr>
        <w:t>2. Meaning / Lexical Definition</w:t>
      </w:r>
    </w:p>
    <w:p w14:paraId="05EAD63B" w14:textId="77777777" w:rsidR="005651DB" w:rsidRDefault="005651DB">
      <w:r>
        <w:t>- Inferior in quality, character, or condition; more evil, more severe, or more harmful.</w:t>
      </w:r>
    </w:p>
    <w:p w14:paraId="21100659" w14:textId="77777777" w:rsidR="005651DB" w:rsidRDefault="005651DB">
      <w:r>
        <w:t>- It signifies a progressive decline where the subsequent state is not merely as bad as the first, but actively surpasses it in malice, danger, or ruinous consequence.</w:t>
      </w:r>
    </w:p>
    <w:p w14:paraId="1832CCC2" w14:textId="77777777" w:rsidR="005651DB" w:rsidRDefault="005651DB">
      <w:r>
        <w:t>- In biblical usage, it consistently highlights the tragic trajectory of unrepentant hearts that reject divine light.</w:t>
      </w:r>
    </w:p>
    <w:p w14:paraId="6205D4B5" w14:textId="77777777" w:rsidR="005651DB" w:rsidRDefault="005651DB"/>
    <w:p w14:paraId="58BEF5FE" w14:textId="77777777" w:rsidR="005651DB" w:rsidRPr="005651DB" w:rsidRDefault="005651DB">
      <w:pPr>
        <w:rPr>
          <w:b/>
        </w:rPr>
      </w:pPr>
      <w:r w:rsidRPr="005651DB">
        <w:rPr>
          <w:b/>
        </w:rPr>
        <w:t>3. Usage and Word Pictures</w:t>
      </w:r>
    </w:p>
    <w:p w14:paraId="2145E5BE" w14:textId="77777777" w:rsidR="005651DB" w:rsidRDefault="005651DB">
      <w:r>
        <w:t xml:space="preserve">- The word is used in Matthew 12:45 to complete a vivid parable about an unclean spirit that departs from a person, finds no rest, and returns to find its former home "empty, swept, and put in order." </w:t>
      </w:r>
    </w:p>
    <w:p w14:paraId="3AB071B1" w14:textId="77777777" w:rsidR="005651DB" w:rsidRDefault="005651DB">
      <w:r>
        <w:t>- The spirit then brings "seven other spirits more wicked than itself, and they enter and dwell there; and the last state of that man is worse than the first."</w:t>
      </w:r>
    </w:p>
    <w:p w14:paraId="4F61D5A7" w14:textId="77777777" w:rsidR="005651DB" w:rsidRDefault="005651DB">
      <w:r>
        <w:t>- Word Picture: Imagine a dilapidated house that is merely tidied up on the outside while remaining structurally unsound and abandoned by its rightful owner; it soon invites a violent gang of squatters who inflict far greater devastation than the original inhabitants ever did.</w:t>
      </w:r>
    </w:p>
    <w:p w14:paraId="0F5973BB" w14:textId="77777777" w:rsidR="005651DB" w:rsidRDefault="005651DB"/>
    <w:p w14:paraId="69660378" w14:textId="77777777" w:rsidR="005651DB" w:rsidRPr="005651DB" w:rsidRDefault="005651DB">
      <w:pPr>
        <w:rPr>
          <w:b/>
        </w:rPr>
      </w:pPr>
      <w:r w:rsidRPr="005651DB">
        <w:rPr>
          <w:b/>
        </w:rPr>
        <w:t>4. Theological Implications</w:t>
      </w:r>
    </w:p>
    <w:p w14:paraId="67E084B8" w14:textId="77777777" w:rsidR="005651DB" w:rsidRDefault="005651DB">
      <w:r>
        <w:t>- Moral reformation, behavioral modification, or mere religious self-help cannot save a soul. When a person sweeps sin out of their life through sheer willpower without inviting the indwelling Holy Spirit in, the soul remains vacant and vulnerable.</w:t>
      </w:r>
    </w:p>
    <w:p w14:paraId="49909D98" w14:textId="77777777" w:rsidR="005651DB" w:rsidRDefault="005651DB">
      <w:r>
        <w:t>- Spiritual neutrality is a myth. A heart emptied of sin must be filled with Christ; otherwise, the vacuum invites a multiplied spiritual assault.</w:t>
      </w:r>
    </w:p>
    <w:p w14:paraId="4D029FD3" w14:textId="77777777" w:rsidR="005651DB" w:rsidRDefault="005651DB">
      <w:r>
        <w:t>- Apostasy and hardened unbelief after a season of exposure to divine truth result in a judgment and bondage far heavier than initial ignorance.</w:t>
      </w:r>
    </w:p>
    <w:p w14:paraId="1BC29FDC" w14:textId="77777777" w:rsidR="005651DB" w:rsidRDefault="005651DB"/>
    <w:p w14:paraId="6320D8DB" w14:textId="77777777" w:rsidR="005651DB" w:rsidRPr="005651DB" w:rsidRDefault="005651DB">
      <w:pPr>
        <w:rPr>
          <w:b/>
        </w:rPr>
      </w:pPr>
      <w:r w:rsidRPr="005651DB">
        <w:rPr>
          <w:b/>
        </w:rPr>
        <w:t>5. Contextual Nuance in the Passage</w:t>
      </w:r>
    </w:p>
    <w:p w14:paraId="41AFE961" w14:textId="77777777" w:rsidR="005651DB" w:rsidRDefault="005651DB">
      <w:r>
        <w:t xml:space="preserve">- Jesus applies this proverb directly to the generation of Israelites who witnessed His miracles, heard His teaching, and rejected Him. </w:t>
      </w:r>
    </w:p>
    <w:p w14:paraId="4B9609EF" w14:textId="77777777" w:rsidR="005651DB" w:rsidRDefault="005651DB">
      <w:r>
        <w:t>- Having briefly experienced the reforming ministry of John the Baptist and the initial wonder of Jesus' works, their deliberate rejection left them more hardened against God than before.</w:t>
      </w:r>
    </w:p>
    <w:p w14:paraId="303F081C" w14:textId="77777777" w:rsidR="005651DB" w:rsidRDefault="005651DB">
      <w:r>
        <w:t>- Their impending national and spiritual ruin in A.D. 70 would be far more catastrophic than any previous era of their history because they sinned against the clearest revelation of God's grace.</w:t>
      </w:r>
    </w:p>
    <w:p w14:paraId="57106F6E" w14:textId="77777777" w:rsidR="005651DB" w:rsidRDefault="005651DB"/>
    <w:p w14:paraId="1EEC8AE8" w14:textId="77777777" w:rsidR="005651DB" w:rsidRPr="005651DB" w:rsidRDefault="005651DB">
      <w:pPr>
        <w:rPr>
          <w:b/>
        </w:rPr>
      </w:pPr>
      <w:r w:rsidRPr="005651DB">
        <w:rPr>
          <w:b/>
        </w:rPr>
        <w:t>6. Key Uses in Other Verses (NKJV)</w:t>
      </w:r>
    </w:p>
    <w:p w14:paraId="79D6B5B9" w14:textId="77777777" w:rsidR="005651DB" w:rsidRDefault="005651DB">
      <w:r>
        <w:t>- 1 Timothy 5:8 - "But if anyone does not provide for his own, and especially for those of his household, he has denied the faith and is worse than an unbeliever."</w:t>
      </w:r>
    </w:p>
    <w:p w14:paraId="7DC3DCA7" w14:textId="77777777" w:rsidR="005651DB" w:rsidRDefault="005651DB">
      <w:r>
        <w:t>- Hebrews 10:29 - "Of how much worse punishment, suppose ye, shall he be thought worthy, who hath trodden under foot the Son of God..." (KJV rendering; NKJV uses "worse punishment")</w:t>
      </w:r>
    </w:p>
    <w:p w14:paraId="660224DF" w14:textId="77777777" w:rsidR="005651DB" w:rsidRDefault="005651DB">
      <w:r>
        <w:t>- 2 Peter 2:20 - "For if, after they have escaped the pollutions of the world through the knowledge of the Lord and Savior Jesus Christ, they are again entangled in them and overcome, the latter end is worse for them than the beginning."</w:t>
      </w:r>
    </w:p>
    <w:p w14:paraId="616D73D5" w14:textId="77777777" w:rsidR="005651DB" w:rsidRDefault="005651DB"/>
    <w:p w14:paraId="3A308939" w14:textId="77777777" w:rsidR="005651DB" w:rsidRPr="005651DB" w:rsidRDefault="005651DB">
      <w:pPr>
        <w:rPr>
          <w:b/>
        </w:rPr>
      </w:pPr>
      <w:r w:rsidRPr="005651DB">
        <w:rPr>
          <w:b/>
        </w:rPr>
        <w:t>7. Other Relevant Insights</w:t>
      </w:r>
    </w:p>
    <w:p w14:paraId="592E067B" w14:textId="77777777" w:rsidR="005651DB" w:rsidRDefault="005651DB">
      <w:r>
        <w:t>- Cheiron serves as a sobering pastoral warning against temporary emotional responses to the gospel that lack genuine repentance and faith.</w:t>
      </w:r>
    </w:p>
    <w:p w14:paraId="3F824438" w14:textId="77777777" w:rsidR="005651DB" w:rsidRDefault="005651DB">
      <w:r>
        <w:t>- Sweeping the house of sin without enthroning Christ as Lord only prepares the heart for a more deceptive and entrenched spiritual bondage.</w:t>
      </w:r>
    </w:p>
    <w:p w14:paraId="5C783DE5" w14:textId="77777777" w:rsidR="005651DB" w:rsidRDefault="005651DB"/>
    <w:p w14:paraId="5F429A39" w14:textId="77777777" w:rsidR="005651DB" w:rsidRPr="005651DB" w:rsidRDefault="005651DB">
      <w:pPr>
        <w:rPr>
          <w:b/>
        </w:rPr>
      </w:pPr>
      <w:r w:rsidRPr="005651DB">
        <w:rPr>
          <w:b/>
        </w:rPr>
        <w:t>8. References</w:t>
      </w:r>
    </w:p>
    <w:p w14:paraId="7C1AE643" w14:textId="77777777" w:rsidR="005651DB" w:rsidRDefault="005651DB">
      <w:r>
        <w:t>- BDAG (A Greek-English Lexicon of the New Testament and Other Early Christian Literature)</w:t>
      </w:r>
    </w:p>
    <w:p w14:paraId="41B5A32D" w14:textId="77777777" w:rsidR="005651DB" w:rsidRDefault="005651DB">
      <w:r>
        <w:t>- Vine's Expository Dictionary of New Testament Words</w:t>
      </w:r>
    </w:p>
    <w:p w14:paraId="4199A17F" w14:textId="77777777" w:rsidR="005651DB" w:rsidRDefault="005651DB">
      <w:r>
        <w:t>- TDNT (Theological Dictionary of the New Testament)</w:t>
      </w:r>
    </w:p>
    <w:p w14:paraId="3C02E181" w14:textId="77777777" w:rsidR="005651DB" w:rsidRDefault="005651DB">
      <w:r>
        <w:t>- NIDNTTE (New International Dictionary of New Testament Theology and Exegesis)</w:t>
      </w:r>
    </w:p>
    <w:p w14:paraId="58C758AD" w14:textId="77777777" w:rsidR="005651DB" w:rsidRDefault="005651DB">
      <w:r>
        <w:t>- Matthew Henry's Commentary on the Whole Bible</w:t>
      </w:r>
    </w:p>
    <w:p w14:paraId="7F78D4F4" w14:textId="72A1C38E" w:rsidR="004C5552" w:rsidRDefault="005651DB">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51DB"/>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F336"/>
  <w15:chartTrackingRefBased/>
  <w15:docId w15:val="{900F2282-8077-4A65-824E-076DF3AE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5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5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1DB"/>
    <w:rPr>
      <w:rFonts w:eastAsiaTheme="majorEastAsia" w:cstheme="majorBidi"/>
      <w:color w:val="272727" w:themeColor="text1" w:themeTint="D8"/>
    </w:rPr>
  </w:style>
  <w:style w:type="paragraph" w:styleId="Title">
    <w:name w:val="Title"/>
    <w:basedOn w:val="Normal"/>
    <w:next w:val="Normal"/>
    <w:link w:val="TitleChar"/>
    <w:uiPriority w:val="10"/>
    <w:qFormat/>
    <w:rsid w:val="00565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1DB"/>
    <w:pPr>
      <w:spacing w:before="160"/>
      <w:jc w:val="center"/>
    </w:pPr>
    <w:rPr>
      <w:i/>
      <w:iCs/>
      <w:color w:val="404040" w:themeColor="text1" w:themeTint="BF"/>
    </w:rPr>
  </w:style>
  <w:style w:type="character" w:customStyle="1" w:styleId="QuoteChar">
    <w:name w:val="Quote Char"/>
    <w:basedOn w:val="DefaultParagraphFont"/>
    <w:link w:val="Quote"/>
    <w:uiPriority w:val="29"/>
    <w:rsid w:val="005651DB"/>
    <w:rPr>
      <w:i/>
      <w:iCs/>
      <w:color w:val="404040" w:themeColor="text1" w:themeTint="BF"/>
    </w:rPr>
  </w:style>
  <w:style w:type="paragraph" w:styleId="ListParagraph">
    <w:name w:val="List Paragraph"/>
    <w:basedOn w:val="Normal"/>
    <w:uiPriority w:val="34"/>
    <w:qFormat/>
    <w:rsid w:val="005651DB"/>
    <w:pPr>
      <w:ind w:left="720"/>
      <w:contextualSpacing/>
    </w:pPr>
  </w:style>
  <w:style w:type="character" w:styleId="IntenseEmphasis">
    <w:name w:val="Intense Emphasis"/>
    <w:basedOn w:val="DefaultParagraphFont"/>
    <w:uiPriority w:val="21"/>
    <w:qFormat/>
    <w:rsid w:val="005651DB"/>
    <w:rPr>
      <w:i/>
      <w:iCs/>
      <w:color w:val="2E74B5" w:themeColor="accent1" w:themeShade="BF"/>
    </w:rPr>
  </w:style>
  <w:style w:type="paragraph" w:styleId="IntenseQuote">
    <w:name w:val="Intense Quote"/>
    <w:basedOn w:val="Normal"/>
    <w:next w:val="Normal"/>
    <w:link w:val="IntenseQuoteChar"/>
    <w:uiPriority w:val="30"/>
    <w:qFormat/>
    <w:rsid w:val="005651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51DB"/>
    <w:rPr>
      <w:i/>
      <w:iCs/>
      <w:color w:val="2E74B5" w:themeColor="accent1" w:themeShade="BF"/>
    </w:rPr>
  </w:style>
  <w:style w:type="character" w:styleId="IntenseReference">
    <w:name w:val="Intense Reference"/>
    <w:basedOn w:val="DefaultParagraphFont"/>
    <w:uiPriority w:val="32"/>
    <w:qFormat/>
    <w:rsid w:val="005651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731</Words>
  <Characters>3802</Characters>
  <Application>Microsoft Office Word</Application>
  <DocSecurity>0</DocSecurity>
  <Lines>73</Lines>
  <Paragraphs>39</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