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6D7D" w14:textId="77777777" w:rsidR="00C46C09" w:rsidRPr="00C46C09" w:rsidRDefault="00C46C09">
      <w:pPr>
        <w:rPr>
          <w:b/>
        </w:rPr>
      </w:pPr>
      <w:r w:rsidRPr="00C46C09">
        <w:rPr>
          <w:b/>
        </w:rPr>
        <w:t>FULFILLED - ( anapleroo , Strong's G378 )</w:t>
      </w:r>
    </w:p>
    <w:p w14:paraId="40D66CD2" w14:textId="77777777" w:rsidR="00C46C09" w:rsidRDefault="00C46C09">
      <w:r w:rsidRPr="00C46C09">
        <w:rPr>
          <w:b/>
        </w:rPr>
        <w:t>Summary:</w:t>
      </w:r>
    </w:p>
    <w:p w14:paraId="131EE532" w14:textId="77777777" w:rsidR="00C46C09" w:rsidRDefault="00C46C09">
      <w:r>
        <w:t>The word anapleroo denotes a thorough, complete filling up, leaving no empty space. In Matthew 13:14, this term highlights that the spiritual apathy and blindness of Jesus' hearers did not merely resemble Isaiah's ancient audience, but rather brought the prophet's words to their ultimate realization. While Matthew typically uses the standard verb pleroo to describe how Jesus' life fulfilled messianic predictions, he intentionally employs the intensified compound verb anapleroo here. This emphasizes that the people's rejection of Christ filled the cup of Israel's historic rebellion to the absolute brim, thoroughly completing the tragic pattern of spiritual deafness foretold centuries earlier.</w:t>
      </w:r>
    </w:p>
    <w:p w14:paraId="20DCDF2E" w14:textId="77777777" w:rsidR="00C46C09" w:rsidRDefault="00C46C09"/>
    <w:p w14:paraId="1ACFFB18" w14:textId="77777777" w:rsidR="00C46C09" w:rsidRDefault="00C46C09">
      <w:r w:rsidRPr="00C46C09">
        <w:rPr>
          <w:b/>
        </w:rPr>
        <w:t>Full Study:</w:t>
      </w:r>
    </w:p>
    <w:p w14:paraId="391F87A1" w14:textId="77777777" w:rsidR="00C46C09" w:rsidRDefault="00C46C09"/>
    <w:p w14:paraId="4FBF65CA" w14:textId="77777777" w:rsidR="00C46C09" w:rsidRPr="00C46C09" w:rsidRDefault="00C46C09">
      <w:pPr>
        <w:rPr>
          <w:b/>
        </w:rPr>
      </w:pPr>
      <w:r w:rsidRPr="00C46C09">
        <w:rPr>
          <w:b/>
        </w:rPr>
        <w:t xml:space="preserve"> 1. Word Picture / Background</w:t>
      </w:r>
    </w:p>
    <w:p w14:paraId="2C4EA5C7" w14:textId="77777777" w:rsidR="00C46C09" w:rsidRDefault="00C46C09">
      <w:r>
        <w:t xml:space="preserve">The Greek verb anapleroo is a compound word formed from the preposition ana (which means "up," "again," or "thoroughly") and the verb pleroo (which means "to fill" or "to make full"). The resulting word picture is that of pouring liquid into an empty vessel until it reaches the absolute brim, leaving no remaining empty space. It means to fill up a gap, to supply completely what is lacking, or to bring something to its ultimate measure of capacity. </w:t>
      </w:r>
    </w:p>
    <w:p w14:paraId="406C3866" w14:textId="77777777" w:rsidR="00C46C09" w:rsidRDefault="00C46C09"/>
    <w:p w14:paraId="32AEDD85" w14:textId="77777777" w:rsidR="00C46C09" w:rsidRDefault="00C46C09">
      <w:r>
        <w:t>In classical Greek and the Septuagint, the word was often used in practical contexts, such as filling a vacant position, completing a task, or supplying a physical deficiency. In the context of prophecy, the prefix ana adds an intensive force, indicating a "re-filling" or "complete filling" of an existing pattern, where a historical archetype finds its absolute, final, and climaxed expression.</w:t>
      </w:r>
    </w:p>
    <w:p w14:paraId="1B8A586C" w14:textId="77777777" w:rsidR="00C46C09" w:rsidRDefault="00C46C09"/>
    <w:p w14:paraId="28E048C2" w14:textId="77777777" w:rsidR="00C46C09" w:rsidRPr="00C46C09" w:rsidRDefault="00C46C09">
      <w:pPr>
        <w:rPr>
          <w:b/>
        </w:rPr>
      </w:pPr>
      <w:r w:rsidRPr="00C46C09">
        <w:rPr>
          <w:b/>
        </w:rPr>
        <w:t xml:space="preserve"> 2. Meaning / Lexical Definition</w:t>
      </w:r>
    </w:p>
    <w:p w14:paraId="129A32C8" w14:textId="77777777" w:rsidR="00C46C09" w:rsidRDefault="00C46C09">
      <w:r>
        <w:t>The lexical definition of anapleroo encompasses several closely related ideas:</w:t>
      </w:r>
    </w:p>
    <w:p w14:paraId="668E4541" w14:textId="77777777" w:rsidR="00C46C09" w:rsidRDefault="00C46C09">
      <w:r>
        <w:t>• To fill up a partial void; to supply what is lacking.</w:t>
      </w:r>
    </w:p>
    <w:p w14:paraId="57790F44" w14:textId="77777777" w:rsidR="00C46C09" w:rsidRDefault="00C46C09">
      <w:r>
        <w:t>• To make complete or to carry out fully (such as a command, duty, or law).</w:t>
      </w:r>
    </w:p>
    <w:p w14:paraId="20636968" w14:textId="77777777" w:rsidR="00C46C09" w:rsidRDefault="00C46C09">
      <w:r>
        <w:t>• To meet a requirement or measure completely.</w:t>
      </w:r>
    </w:p>
    <w:p w14:paraId="45CE61ED" w14:textId="77777777" w:rsidR="00C46C09" w:rsidRDefault="00C46C09">
      <w:r>
        <w:t>• In prophetic contexts, to bring to full realization, ensuring that the words spoken are completely matched by historical reality.</w:t>
      </w:r>
    </w:p>
    <w:p w14:paraId="341567EC" w14:textId="77777777" w:rsidR="00C46C09" w:rsidRDefault="00C46C09"/>
    <w:p w14:paraId="2DBB1DCF" w14:textId="77777777" w:rsidR="00C46C09" w:rsidRDefault="00C46C09">
      <w:r>
        <w:t>Unlike the simple verb pleroo (to fill), anapleroo stresses the action of filling a specific gap or bringing a measure to absolute completion. It points to a definitive end-state where nothing more can be added.</w:t>
      </w:r>
    </w:p>
    <w:p w14:paraId="2BDE3FA5" w14:textId="77777777" w:rsidR="00C46C09" w:rsidRDefault="00C46C09"/>
    <w:p w14:paraId="6B2575AB" w14:textId="77777777" w:rsidR="00C46C09" w:rsidRPr="00C46C09" w:rsidRDefault="00C46C09">
      <w:pPr>
        <w:rPr>
          <w:b/>
        </w:rPr>
      </w:pPr>
      <w:r w:rsidRPr="00C46C09">
        <w:rPr>
          <w:b/>
        </w:rPr>
        <w:t xml:space="preserve"> 3. Usage and Word Pictures</w:t>
      </w:r>
    </w:p>
    <w:p w14:paraId="467A612C" w14:textId="77777777" w:rsidR="00C46C09" w:rsidRDefault="00C46C09">
      <w:r>
        <w:t>Throughout the New Testament, anapleroo is used to illustrate different types of completion:</w:t>
      </w:r>
    </w:p>
    <w:p w14:paraId="20C23B98" w14:textId="77777777" w:rsidR="00C46C09" w:rsidRDefault="00C46C09">
      <w:r>
        <w:t>• Fulfilling of Obligations and Law: In Galatians 6:2, believers are exhorted to bear one another's burdens and thus "fulfill" the law of Christ. The word picture is that of completing or rounding out the law of love through concrete actions of mutual support.</w:t>
      </w:r>
    </w:p>
    <w:p w14:paraId="187A8AD5" w14:textId="77777777" w:rsidR="00C46C09" w:rsidRDefault="00C46C09">
      <w:r>
        <w:t>• Supplying Lack of Service: In Philippians 2:30 and 1 Corinthians 16:17, the word describes Epaphroditus and others who "supplied" what was lacking in personal ministry to Paul. Their physical presence filled the gap created by the distance between Paul and the churches.</w:t>
      </w:r>
    </w:p>
    <w:p w14:paraId="24096EBA" w14:textId="77777777" w:rsidR="00C46C09" w:rsidRDefault="00C46C09">
      <w:r>
        <w:t>• Filling Up the Measure of Sins: In 1 Thessalonians 2:16, the word describes opponents of the gospel who "always fill up the measure of their sins." This tragic word picture portrays a cup of wickedness being filled drop by drop until it overflows, triggering divine judgment.</w:t>
      </w:r>
    </w:p>
    <w:p w14:paraId="5703EBF0" w14:textId="77777777" w:rsidR="00C46C09" w:rsidRDefault="00C46C09"/>
    <w:p w14:paraId="47AFBF36" w14:textId="77777777" w:rsidR="00C46C09" w:rsidRPr="00C46C09" w:rsidRDefault="00C46C09">
      <w:pPr>
        <w:rPr>
          <w:b/>
        </w:rPr>
      </w:pPr>
      <w:r w:rsidRPr="00C46C09">
        <w:rPr>
          <w:b/>
        </w:rPr>
        <w:t xml:space="preserve"> 4. Theological Implications</w:t>
      </w:r>
    </w:p>
    <w:p w14:paraId="6DBEEC37" w14:textId="77777777" w:rsidR="00C46C09" w:rsidRDefault="00C46C09">
      <w:r>
        <w:t xml:space="preserve">The theological weight of anapleroo in Matthew 13:14 rests on the relationship between divine sovereignty, prophetic history, and human responsibility. </w:t>
      </w:r>
    </w:p>
    <w:p w14:paraId="484E7AFF" w14:textId="77777777" w:rsidR="00C46C09" w:rsidRDefault="00C46C09"/>
    <w:p w14:paraId="777B37A5" w14:textId="77777777" w:rsidR="00C46C09" w:rsidRDefault="00C46C09">
      <w:r>
        <w:t xml:space="preserve">First, it demonstrates the continuity of Scripture. God's word through Isaiah was not a dead historical artifact; it possessed a living force that found its ultimate expression in the generation that encountered Jesus. </w:t>
      </w:r>
    </w:p>
    <w:p w14:paraId="5F7D380D" w14:textId="77777777" w:rsidR="00C46C09" w:rsidRDefault="00C46C09"/>
    <w:p w14:paraId="18402350" w14:textId="77777777" w:rsidR="00C46C09" w:rsidRDefault="00C46C09">
      <w:r>
        <w:t>Second, it highlights the doctrine of judicial hardening. When people repeatedly reject God's revelation, their hearts become calloused. The rejection of the Messiah by the religious leaders and the crowds was the climax of generations of rebellion. By rejecting the living Word, they "filled up" the measure of spiritual blindness. The judgment that followed was not arbitrary but was the full realization of the pattern established in the Old Testament.</w:t>
      </w:r>
    </w:p>
    <w:p w14:paraId="1E3DECE0" w14:textId="77777777" w:rsidR="00C46C09" w:rsidRDefault="00C46C09"/>
    <w:p w14:paraId="6704CDCA" w14:textId="77777777" w:rsidR="00C46C09" w:rsidRPr="00C46C09" w:rsidRDefault="00C46C09">
      <w:pPr>
        <w:rPr>
          <w:b/>
        </w:rPr>
      </w:pPr>
      <w:r w:rsidRPr="00C46C09">
        <w:rPr>
          <w:b/>
        </w:rPr>
        <w:t xml:space="preserve"> 5. Contextual Nuance in the Passage</w:t>
      </w:r>
    </w:p>
    <w:p w14:paraId="3463F0FD" w14:textId="77777777" w:rsidR="00C46C09" w:rsidRDefault="00C46C09">
      <w:r>
        <w:t>In Matthew 13, Jesus begins to speak in parables to separate the true disciples from the hardened crowds. When the disciples ask why He speaks in parables, Jesus quotes Isaiah 6:9-10. Matthew notes that in them, the prophecy of Isaiah is fulfilled (anapleroo).</w:t>
      </w:r>
    </w:p>
    <w:p w14:paraId="00F475C3" w14:textId="77777777" w:rsidR="00C46C09" w:rsidRDefault="00C46C09"/>
    <w:p w14:paraId="18263CE8" w14:textId="77777777" w:rsidR="00C46C09" w:rsidRDefault="00C46C09">
      <w:r>
        <w:t>Matthew's choice of anapleroo here—the only time he uses this compound verb for prophetic fulfillment instead of his customary pleroo—is highly deliberate. By using this intensive term, the text indicates that the spiritual dullness of Jesus' contemporaries did not just run parallel to the dullness of Isaiah's day; it completed it. The generation of Isaiah's day was blind, but their blindness was only a partial picture. The generation that looked upon the Son of God and refused to see Him filled that cup of blindness to the absolute brim. The tragedy of spiritual insensitivity had reached its highest possible expression.</w:t>
      </w:r>
    </w:p>
    <w:p w14:paraId="7AF8DFEE" w14:textId="77777777" w:rsidR="00C46C09" w:rsidRDefault="00C46C09"/>
    <w:p w14:paraId="5FE386E3" w14:textId="77777777" w:rsidR="00C46C09" w:rsidRPr="00C46C09" w:rsidRDefault="00C46C09">
      <w:pPr>
        <w:rPr>
          <w:b/>
        </w:rPr>
      </w:pPr>
      <w:r w:rsidRPr="00C46C09">
        <w:rPr>
          <w:b/>
        </w:rPr>
        <w:t xml:space="preserve"> 6. Key Uses in Other Verses (NKJV)</w:t>
      </w:r>
    </w:p>
    <w:p w14:paraId="3234807A" w14:textId="77777777" w:rsidR="00C46C09" w:rsidRDefault="00C46C09">
      <w:r>
        <w:t>• Galatians 6:2 - "Bear one another’s burdens, and so fulfill the law of Christ."</w:t>
      </w:r>
    </w:p>
    <w:p w14:paraId="4140DAEA" w14:textId="77777777" w:rsidR="00C46C09" w:rsidRDefault="00C46C09">
      <w:r>
        <w:t>• Philippians 2:30 - "because for the work of Christ he came close to death, not regarding his life, to supply what was lacking in your service toward me."</w:t>
      </w:r>
    </w:p>
    <w:p w14:paraId="7374E3A6" w14:textId="77777777" w:rsidR="00C46C09" w:rsidRDefault="00C46C09">
      <w:r>
        <w:t>• 1 Thessalonians 2:16 - "forbidding us to speak to the Gentiles that they may be saved, so as always to fill up the measure of their sins; but wrath has come upon them to the uttermost."</w:t>
      </w:r>
    </w:p>
    <w:p w14:paraId="643E220A" w14:textId="77777777" w:rsidR="00C46C09" w:rsidRDefault="00C46C09">
      <w:r>
        <w:t>• 1 Corinthians 16:17 - "I am glad of the coming of Stephanas, Fortunatus, and Achaicus, for what was lacking on your part they supplied."</w:t>
      </w:r>
    </w:p>
    <w:p w14:paraId="07DA5C2B" w14:textId="77777777" w:rsidR="00C46C09" w:rsidRDefault="00C46C09"/>
    <w:p w14:paraId="4D7996E6" w14:textId="77777777" w:rsidR="00C46C09" w:rsidRPr="00C46C09" w:rsidRDefault="00C46C09">
      <w:pPr>
        <w:rPr>
          <w:b/>
        </w:rPr>
      </w:pPr>
      <w:r w:rsidRPr="00C46C09">
        <w:rPr>
          <w:b/>
        </w:rPr>
        <w:t xml:space="preserve"> 7. Other Relevant Insights</w:t>
      </w:r>
    </w:p>
    <w:p w14:paraId="05907F32" w14:textId="77777777" w:rsidR="00C46C09" w:rsidRDefault="00C46C09">
      <w:r>
        <w:t>A helpful pastoral distinction can be made between how Jesus "fulfills" (pleroo) the positive aspects of the law and prophets (such as in Matthew 5:17) and how the hardened heart "fulfills" (anapleroo) the warnings of judgment. Jesus came to fill the Law with its full meaning and to satisfy its righteous demands. Conversely, those who reject Christ fill up the negative patterns of history. Every act of unbelief adds to the measure of spiritual hardening, demonstrating that God's warnings about the consequences of a hard heart are always perfectly realized in human history.</w:t>
      </w:r>
    </w:p>
    <w:p w14:paraId="3CAA7841" w14:textId="77777777" w:rsidR="00C46C09" w:rsidRDefault="00C46C09"/>
    <w:p w14:paraId="4E02AB48" w14:textId="77777777" w:rsidR="00C46C09" w:rsidRPr="00C46C09" w:rsidRDefault="00C46C09">
      <w:pPr>
        <w:rPr>
          <w:b/>
        </w:rPr>
      </w:pPr>
      <w:r w:rsidRPr="00C46C09">
        <w:rPr>
          <w:b/>
        </w:rPr>
        <w:t xml:space="preserve"> 8. References</w:t>
      </w:r>
    </w:p>
    <w:p w14:paraId="43F06FB0" w14:textId="77777777" w:rsidR="00C46C09" w:rsidRDefault="00C46C09">
      <w:r>
        <w:t>• BDAG</w:t>
      </w:r>
    </w:p>
    <w:p w14:paraId="72D75FC7" w14:textId="77777777" w:rsidR="00C46C09" w:rsidRDefault="00C46C09">
      <w:r>
        <w:t>• Thayer's Greek-English Lexicon</w:t>
      </w:r>
    </w:p>
    <w:p w14:paraId="5EB861AE" w14:textId="77777777" w:rsidR="00C46C09" w:rsidRDefault="00C46C09">
      <w:r>
        <w:t>• Vine's Expository Dictionary of New Testament Words</w:t>
      </w:r>
    </w:p>
    <w:p w14:paraId="1F098C25" w14:textId="77777777" w:rsidR="00C46C09" w:rsidRDefault="00C46C09">
      <w:r>
        <w:t>• TDNT / Little Kittel</w:t>
      </w:r>
    </w:p>
    <w:p w14:paraId="5EFF2ED7" w14:textId="4C5221E3" w:rsidR="004C5552" w:rsidRDefault="00C46C09">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C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6C0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3747"/>
  <w15:chartTrackingRefBased/>
  <w15:docId w15:val="{393AC600-EDBE-4C96-81C6-01EFDE7F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6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6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C09"/>
    <w:rPr>
      <w:rFonts w:eastAsiaTheme="majorEastAsia" w:cstheme="majorBidi"/>
      <w:color w:val="272727" w:themeColor="text1" w:themeTint="D8"/>
    </w:rPr>
  </w:style>
  <w:style w:type="paragraph" w:styleId="Title">
    <w:name w:val="Title"/>
    <w:basedOn w:val="Normal"/>
    <w:next w:val="Normal"/>
    <w:link w:val="TitleChar"/>
    <w:uiPriority w:val="10"/>
    <w:qFormat/>
    <w:rsid w:val="00C46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C09"/>
    <w:pPr>
      <w:spacing w:before="160"/>
      <w:jc w:val="center"/>
    </w:pPr>
    <w:rPr>
      <w:i/>
      <w:iCs/>
      <w:color w:val="404040" w:themeColor="text1" w:themeTint="BF"/>
    </w:rPr>
  </w:style>
  <w:style w:type="character" w:customStyle="1" w:styleId="QuoteChar">
    <w:name w:val="Quote Char"/>
    <w:basedOn w:val="DefaultParagraphFont"/>
    <w:link w:val="Quote"/>
    <w:uiPriority w:val="29"/>
    <w:rsid w:val="00C46C09"/>
    <w:rPr>
      <w:i/>
      <w:iCs/>
      <w:color w:val="404040" w:themeColor="text1" w:themeTint="BF"/>
    </w:rPr>
  </w:style>
  <w:style w:type="paragraph" w:styleId="ListParagraph">
    <w:name w:val="List Paragraph"/>
    <w:basedOn w:val="Normal"/>
    <w:uiPriority w:val="34"/>
    <w:qFormat/>
    <w:rsid w:val="00C46C09"/>
    <w:pPr>
      <w:ind w:left="720"/>
      <w:contextualSpacing/>
    </w:pPr>
  </w:style>
  <w:style w:type="character" w:styleId="IntenseEmphasis">
    <w:name w:val="Intense Emphasis"/>
    <w:basedOn w:val="DefaultParagraphFont"/>
    <w:uiPriority w:val="21"/>
    <w:qFormat/>
    <w:rsid w:val="00C46C09"/>
    <w:rPr>
      <w:i/>
      <w:iCs/>
      <w:color w:val="2E74B5" w:themeColor="accent1" w:themeShade="BF"/>
    </w:rPr>
  </w:style>
  <w:style w:type="paragraph" w:styleId="IntenseQuote">
    <w:name w:val="Intense Quote"/>
    <w:basedOn w:val="Normal"/>
    <w:next w:val="Normal"/>
    <w:link w:val="IntenseQuoteChar"/>
    <w:uiPriority w:val="30"/>
    <w:qFormat/>
    <w:rsid w:val="00C46C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6C09"/>
    <w:rPr>
      <w:i/>
      <w:iCs/>
      <w:color w:val="2E74B5" w:themeColor="accent1" w:themeShade="BF"/>
    </w:rPr>
  </w:style>
  <w:style w:type="character" w:styleId="IntenseReference">
    <w:name w:val="Intense Reference"/>
    <w:basedOn w:val="DefaultParagraphFont"/>
    <w:uiPriority w:val="32"/>
    <w:qFormat/>
    <w:rsid w:val="00C46C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1027</Words>
  <Characters>5345</Characters>
  <Application>Microsoft Office Word</Application>
  <DocSecurity>0</DocSecurity>
  <Lines>102</Lines>
  <Paragraphs>55</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