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AEE72" w14:textId="77777777" w:rsidR="000E5DE0" w:rsidRPr="000E5DE0" w:rsidRDefault="000E5DE0">
      <w:pPr>
        <w:rPr>
          <w:b/>
        </w:rPr>
      </w:pPr>
      <w:r w:rsidRPr="000E5DE0">
        <w:rPr>
          <w:b/>
        </w:rPr>
        <w:t>UNDERSTANDS - ( syniemi , Strong's G4920 )</w:t>
      </w:r>
    </w:p>
    <w:p w14:paraId="15A56FFE" w14:textId="77777777" w:rsidR="000E5DE0" w:rsidRDefault="000E5DE0">
      <w:r w:rsidRPr="000E5DE0">
        <w:rPr>
          <w:b/>
        </w:rPr>
        <w:t>Summary:</w:t>
      </w:r>
    </w:p>
    <w:p w14:paraId="773A5C77" w14:textId="77777777" w:rsidR="000E5DE0" w:rsidRDefault="000E5DE0">
      <w:r>
        <w:t>The Greek verb syniemi literally means "to bring or set together." In the New Testament, it refers to mental comprehension where a person connects the dots, grasps the meaning, and sees the relationship between truths. In Matthew 13:23, it describes the "good ground" hearer who does not merely register the gospel message with their ears, but internally processes, welcomes, and grasps its true spiritual significance, leading to a transformed life and fruitful action.</w:t>
      </w:r>
    </w:p>
    <w:p w14:paraId="5CE710F0" w14:textId="77777777" w:rsidR="000E5DE0" w:rsidRDefault="000E5DE0"/>
    <w:p w14:paraId="360AD8B0" w14:textId="77777777" w:rsidR="000E5DE0" w:rsidRDefault="000E5DE0">
      <w:r w:rsidRPr="000E5DE0">
        <w:rPr>
          <w:b/>
        </w:rPr>
        <w:t>Full Study:</w:t>
      </w:r>
    </w:p>
    <w:p w14:paraId="5EDF7EE0" w14:textId="77777777" w:rsidR="000E5DE0" w:rsidRDefault="000E5DE0"/>
    <w:p w14:paraId="5F08F481" w14:textId="77777777" w:rsidR="000E5DE0" w:rsidRPr="000E5DE0" w:rsidRDefault="000E5DE0">
      <w:pPr>
        <w:rPr>
          <w:b/>
        </w:rPr>
      </w:pPr>
      <w:r w:rsidRPr="000E5DE0">
        <w:rPr>
          <w:b/>
        </w:rPr>
        <w:t xml:space="preserve"> 1. Word Picture / Background</w:t>
      </w:r>
    </w:p>
    <w:p w14:paraId="041CE674" w14:textId="77777777" w:rsidR="000E5DE0" w:rsidRDefault="000E5DE0">
      <w:r>
        <w:t xml:space="preserve">The word syniemi is a compound verb derived from syn (together, with) and hiemi (to send, put). Literally, it means "to send together" or "to bring together." </w:t>
      </w:r>
    </w:p>
    <w:p w14:paraId="15D43FE7" w14:textId="77777777" w:rsidR="000E5DE0" w:rsidRDefault="000E5DE0"/>
    <w:p w14:paraId="40D09964" w14:textId="77777777" w:rsidR="000E5DE0" w:rsidRDefault="000E5DE0">
      <w:r>
        <w:t>The mental image is that of taking different pieces of a puzzle, assembling them, and seeing how they fit together to form a complete picture. It is the opposite of a fragmented mind that receives information but cannot see how it relates to reality. In ancient usage, it described the ability to perceive the relationship between cause and effect, or to synthesize facts into a coherent whole. In a spiritual sense, syniemi is the action of the mind and heart coming together to grasp the unified truth of God’s Word.</w:t>
      </w:r>
    </w:p>
    <w:p w14:paraId="1EA90537" w14:textId="77777777" w:rsidR="000E5DE0" w:rsidRDefault="000E5DE0"/>
    <w:p w14:paraId="09EFF42E" w14:textId="77777777" w:rsidR="000E5DE0" w:rsidRPr="000E5DE0" w:rsidRDefault="000E5DE0">
      <w:pPr>
        <w:rPr>
          <w:b/>
        </w:rPr>
      </w:pPr>
      <w:r w:rsidRPr="000E5DE0">
        <w:rPr>
          <w:b/>
        </w:rPr>
        <w:t xml:space="preserve"> 2. Meaning / Lexical Definition</w:t>
      </w:r>
    </w:p>
    <w:p w14:paraId="6D8FDBB1" w14:textId="77777777" w:rsidR="000E5DE0" w:rsidRDefault="000E5DE0">
      <w:r>
        <w:t xml:space="preserve">To understand, to comprehend, to have insight, or to perceive. The term denotes more than a superficial awareness or the mere intake of data. It describes a deep cognitive and moral processing of truth where the mind grasps the significance, application, and reality of what is being communicated. </w:t>
      </w:r>
    </w:p>
    <w:p w14:paraId="75F08862" w14:textId="77777777" w:rsidR="000E5DE0" w:rsidRDefault="000E5DE0"/>
    <w:p w14:paraId="23E00801" w14:textId="77777777" w:rsidR="000E5DE0" w:rsidRDefault="000E5DE0">
      <w:r>
        <w:t>In biblical contexts, this understanding is never purely academic. It involves the heart and the will, leading to a moral and spiritual alignment with the truth that has been comprehended. It is the cognitive grip on divine revelation that transforms how a person lives.</w:t>
      </w:r>
    </w:p>
    <w:p w14:paraId="6448B3D2" w14:textId="77777777" w:rsidR="000E5DE0" w:rsidRDefault="000E5DE0"/>
    <w:p w14:paraId="08646CB1" w14:textId="77777777" w:rsidR="000E5DE0" w:rsidRPr="000E5DE0" w:rsidRDefault="000E5DE0">
      <w:pPr>
        <w:rPr>
          <w:b/>
        </w:rPr>
      </w:pPr>
      <w:r w:rsidRPr="000E5DE0">
        <w:rPr>
          <w:b/>
        </w:rPr>
        <w:t xml:space="preserve"> 3. Usage and Word Pictures</w:t>
      </w:r>
    </w:p>
    <w:p w14:paraId="1C214630" w14:textId="77777777" w:rsidR="000E5DE0" w:rsidRDefault="000E5DE0">
      <w:r>
        <w:t xml:space="preserve">Throughout the New Testament, syniemi is contrasted with physical hearing that fails to reach the heart. </w:t>
      </w:r>
    </w:p>
    <w:p w14:paraId="6DC9C0FB" w14:textId="77777777" w:rsidR="000E5DE0" w:rsidRDefault="000E5DE0">
      <w:r>
        <w:t>• Hearing without comprehending: The crowd hears the parables physically, but because their hearts are hard, they do not "bring the truths together" (syniemi) to see their need for repentance.</w:t>
      </w:r>
    </w:p>
    <w:p w14:paraId="48570381" w14:textId="77777777" w:rsidR="000E5DE0" w:rsidRDefault="000E5DE0">
      <w:r>
        <w:t>• The Heart connection: Scripture frequently links this understanding to the "heart" rather than just the intellect. When a heart is dull, the faculty of syniemi is paralyzed.</w:t>
      </w:r>
    </w:p>
    <w:p w14:paraId="3B8A8E1F" w14:textId="77777777" w:rsidR="000E5DE0" w:rsidRDefault="000E5DE0">
      <w:r>
        <w:t>• The Puzzle solved: In the Parable of the Sower, the first three soils fail to bring the message of the kingdom into a resolved, permanent place in their lives. The fourth soil, however, "brings together" the seed of the Word and the soil of the heart, resulting in a deep-rooted faith that cannot be easily swept away.</w:t>
      </w:r>
    </w:p>
    <w:p w14:paraId="0760DE0E" w14:textId="77777777" w:rsidR="000E5DE0" w:rsidRDefault="000E5DE0"/>
    <w:p w14:paraId="10494C4F" w14:textId="77777777" w:rsidR="000E5DE0" w:rsidRPr="000E5DE0" w:rsidRDefault="000E5DE0">
      <w:pPr>
        <w:rPr>
          <w:b/>
        </w:rPr>
      </w:pPr>
      <w:r w:rsidRPr="000E5DE0">
        <w:rPr>
          <w:b/>
        </w:rPr>
        <w:t xml:space="preserve"> 4. Theological Implications</w:t>
      </w:r>
    </w:p>
    <w:p w14:paraId="35165C02" w14:textId="77777777" w:rsidR="000E5DE0" w:rsidRDefault="000E5DE0">
      <w:r>
        <w:t xml:space="preserve">Spiritual understanding is a prerequisite for genuine, lasting discipleship. </w:t>
      </w:r>
    </w:p>
    <w:p w14:paraId="11FDD67C" w14:textId="77777777" w:rsidR="000E5DE0" w:rsidRDefault="000E5DE0">
      <w:r>
        <w:t>• The Role of the Will: Spiritual comprehension is not merely a matter of high IQ; it is a moral issue. A person refuses to understand because they refuse to submit.</w:t>
      </w:r>
    </w:p>
    <w:p w14:paraId="106AD8E0" w14:textId="77777777" w:rsidR="000E5DE0" w:rsidRDefault="000E5DE0">
      <w:r>
        <w:t>• The Gift of God: While human responsibility is involved, true spiritual comprehension is ultimately opened up by God. Without illumination, the human mind remains blind to the cohesive beauty of the gospel.</w:t>
      </w:r>
    </w:p>
    <w:p w14:paraId="4ED11AFC" w14:textId="77777777" w:rsidR="000E5DE0" w:rsidRDefault="000E5DE0">
      <w:r>
        <w:t>• The Link to Fruitfulness: True understanding (syniemi) is the catalyst for fruitfulness. A believer cannot bear fruit unless the truth of the gospel has been fully comprehended, embraced, and integrated into the fabric of their soul.</w:t>
      </w:r>
    </w:p>
    <w:p w14:paraId="273D855F" w14:textId="77777777" w:rsidR="000E5DE0" w:rsidRDefault="000E5DE0"/>
    <w:p w14:paraId="6E26DFB4" w14:textId="77777777" w:rsidR="000E5DE0" w:rsidRPr="000E5DE0" w:rsidRDefault="000E5DE0">
      <w:pPr>
        <w:rPr>
          <w:b/>
        </w:rPr>
      </w:pPr>
      <w:r w:rsidRPr="000E5DE0">
        <w:rPr>
          <w:b/>
        </w:rPr>
        <w:t xml:space="preserve"> 5. Contextual Nuance in the Passage</w:t>
      </w:r>
    </w:p>
    <w:p w14:paraId="20CFF5DB" w14:textId="77777777" w:rsidR="000E5DE0" w:rsidRDefault="000E5DE0">
      <w:r>
        <w:t xml:space="preserve">In Matthew 13:23, Jesus explains the climax of the Parable of the Sower. The contrast between the wayside hearer (v. 19) and the good ground hearer (v. 23) hinges on this word. </w:t>
      </w:r>
    </w:p>
    <w:p w14:paraId="576EA009" w14:textId="77777777" w:rsidR="000E5DE0" w:rsidRDefault="000E5DE0">
      <w:r>
        <w:t>• The wayside hearer hears the word but does not understand (syniemi) it. Because the truth lies scattered and unintegrated on the surface of a hard heart, the enemy easily snatches it away.</w:t>
      </w:r>
    </w:p>
    <w:p w14:paraId="21888568" w14:textId="77777777" w:rsidR="000E5DE0" w:rsidRDefault="000E5DE0">
      <w:r>
        <w:t>• The good ground hearer hears and understands (syniemi) it. This hearer ponders the message, connects it to their life, recognizes its supreme value, and embraces it. The seed sinks deep, germinates, and inevitably produces a harvest of thirty, sixty, or a hundredfold.</w:t>
      </w:r>
    </w:p>
    <w:p w14:paraId="5FAC294F" w14:textId="77777777" w:rsidR="000E5DE0" w:rsidRDefault="000E5DE0">
      <w:r>
        <w:t>• Nuance: In this context, "understands" is the bridge between hearing the Word and bearing fruit. Fruitfulness is the outward proof of an inward, saving comprehension of the gospel.</w:t>
      </w:r>
    </w:p>
    <w:p w14:paraId="6E1AA740" w14:textId="77777777" w:rsidR="000E5DE0" w:rsidRDefault="000E5DE0"/>
    <w:p w14:paraId="05F80DB0" w14:textId="77777777" w:rsidR="000E5DE0" w:rsidRPr="000E5DE0" w:rsidRDefault="000E5DE0">
      <w:pPr>
        <w:rPr>
          <w:b/>
        </w:rPr>
      </w:pPr>
      <w:r w:rsidRPr="000E5DE0">
        <w:rPr>
          <w:b/>
        </w:rPr>
        <w:t xml:space="preserve"> 6. Key Uses in Other Verses (NKJV)</w:t>
      </w:r>
    </w:p>
    <w:p w14:paraId="672712C5" w14:textId="77777777" w:rsidR="000E5DE0" w:rsidRDefault="000E5DE0">
      <w:r>
        <w:t>• Matthew 13:13 - "Therefore I speak to them in parables, because seeing they do not see, and hearing they do not hear, nor do they understand."</w:t>
      </w:r>
    </w:p>
    <w:p w14:paraId="6F4219D8" w14:textId="77777777" w:rsidR="000E5DE0" w:rsidRDefault="000E5DE0">
      <w:r>
        <w:t>• Matthew 13:15 - "For the hearts of this people have grown dull. Their ears are hard of hearing, and their eyes they have closed, lest they should see with their eyes and hear with their ears, lest they should understand with their hearts and turn, so that I should heal them."</w:t>
      </w:r>
    </w:p>
    <w:p w14:paraId="005E73CC" w14:textId="77777777" w:rsidR="000E5DE0" w:rsidRDefault="000E5DE0">
      <w:r>
        <w:t>• Romans 3:11 - "There is none who understands; there is none who seeks after God."</w:t>
      </w:r>
    </w:p>
    <w:p w14:paraId="5BCC9953" w14:textId="77777777" w:rsidR="000E5DE0" w:rsidRDefault="000E5DE0">
      <w:r>
        <w:t>• Ephesians 5:17 - "Therefore do not be unwise, but understand what the will of the Lord is."</w:t>
      </w:r>
    </w:p>
    <w:p w14:paraId="7C7E002F" w14:textId="77777777" w:rsidR="000E5DE0" w:rsidRDefault="000E5DE0"/>
    <w:p w14:paraId="2D4ED2CE" w14:textId="77777777" w:rsidR="000E5DE0" w:rsidRPr="000E5DE0" w:rsidRDefault="000E5DE0">
      <w:pPr>
        <w:rPr>
          <w:b/>
        </w:rPr>
      </w:pPr>
      <w:r w:rsidRPr="000E5DE0">
        <w:rPr>
          <w:b/>
        </w:rPr>
        <w:t xml:space="preserve"> 7. Other Relevant Insights</w:t>
      </w:r>
    </w:p>
    <w:p w14:paraId="39EA38FF" w14:textId="77777777" w:rsidR="000E5DE0" w:rsidRDefault="000E5DE0">
      <w:r>
        <w:t>In the Septuagint (the Greek translation of the Old Testament), syniemi is frequently used to translate Hebrew words for wisdom, discernment, and understanding, such as bin and sakal. These Hebrew concepts emphasize practical, skill-based wisdom lived out in the fear of the Lord. Therefore, when Jesus uses syniemi in Matthew 13, He is drawing on this rich Old Testament heritage: to "understand" is to have the spiritual wisdom to live out God's truth in daily practice.</w:t>
      </w:r>
    </w:p>
    <w:p w14:paraId="3E8EB361" w14:textId="77777777" w:rsidR="000E5DE0" w:rsidRDefault="000E5DE0"/>
    <w:p w14:paraId="0908FCE6" w14:textId="77777777" w:rsidR="000E5DE0" w:rsidRPr="000E5DE0" w:rsidRDefault="000E5DE0">
      <w:pPr>
        <w:rPr>
          <w:b/>
        </w:rPr>
      </w:pPr>
      <w:r w:rsidRPr="000E5DE0">
        <w:rPr>
          <w:b/>
        </w:rPr>
        <w:t xml:space="preserve"> 8. References</w:t>
      </w:r>
    </w:p>
    <w:p w14:paraId="3B2ACE61" w14:textId="77777777" w:rsidR="000E5DE0" w:rsidRDefault="000E5DE0">
      <w:r>
        <w:t>• Bauer, Walter, et al. A Greek-English Lexicon of the New Testament and Other Early Christian Literature (BDAG)</w:t>
      </w:r>
    </w:p>
    <w:p w14:paraId="43AEB9B9" w14:textId="77777777" w:rsidR="000E5DE0" w:rsidRDefault="000E5DE0">
      <w:r>
        <w:t>• Thayer, Joseph Henry. Greek-English Lexicon of the New Testament</w:t>
      </w:r>
    </w:p>
    <w:p w14:paraId="451BA676" w14:textId="77777777" w:rsidR="000E5DE0" w:rsidRDefault="000E5DE0">
      <w:r>
        <w:t>• Vine, W.E. Expository Dictionary of New Testament Words</w:t>
      </w:r>
    </w:p>
    <w:p w14:paraId="02B2DAF1" w14:textId="77777777" w:rsidR="000E5DE0" w:rsidRDefault="000E5DE0">
      <w:r>
        <w:t>• Blue Letter Bible (G4920)</w:t>
      </w:r>
    </w:p>
    <w:p w14:paraId="21FAE677" w14:textId="2285F1B8" w:rsidR="004C5552" w:rsidRDefault="000E5DE0">
      <w:r>
        <w:t>• Precept Austin Word Studies: syniemi</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DE0"/>
    <w:rsid w:val="00017747"/>
    <w:rsid w:val="00023A4A"/>
    <w:rsid w:val="0006763F"/>
    <w:rsid w:val="000C53AC"/>
    <w:rsid w:val="000E5DE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F80E2"/>
  <w15:chartTrackingRefBased/>
  <w15:docId w15:val="{D9329540-5D58-48E4-B0A4-16741B058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5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5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DE0"/>
    <w:rPr>
      <w:rFonts w:eastAsiaTheme="majorEastAsia" w:cstheme="majorBidi"/>
      <w:color w:val="272727" w:themeColor="text1" w:themeTint="D8"/>
    </w:rPr>
  </w:style>
  <w:style w:type="paragraph" w:styleId="Title">
    <w:name w:val="Title"/>
    <w:basedOn w:val="Normal"/>
    <w:next w:val="Normal"/>
    <w:link w:val="TitleChar"/>
    <w:uiPriority w:val="10"/>
    <w:qFormat/>
    <w:rsid w:val="000E5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DE0"/>
    <w:pPr>
      <w:spacing w:before="160"/>
      <w:jc w:val="center"/>
    </w:pPr>
    <w:rPr>
      <w:i/>
      <w:iCs/>
      <w:color w:val="404040" w:themeColor="text1" w:themeTint="BF"/>
    </w:rPr>
  </w:style>
  <w:style w:type="character" w:customStyle="1" w:styleId="QuoteChar">
    <w:name w:val="Quote Char"/>
    <w:basedOn w:val="DefaultParagraphFont"/>
    <w:link w:val="Quote"/>
    <w:uiPriority w:val="29"/>
    <w:rsid w:val="000E5DE0"/>
    <w:rPr>
      <w:i/>
      <w:iCs/>
      <w:color w:val="404040" w:themeColor="text1" w:themeTint="BF"/>
    </w:rPr>
  </w:style>
  <w:style w:type="paragraph" w:styleId="ListParagraph">
    <w:name w:val="List Paragraph"/>
    <w:basedOn w:val="Normal"/>
    <w:uiPriority w:val="34"/>
    <w:qFormat/>
    <w:rsid w:val="000E5DE0"/>
    <w:pPr>
      <w:ind w:left="720"/>
      <w:contextualSpacing/>
    </w:pPr>
  </w:style>
  <w:style w:type="character" w:styleId="IntenseEmphasis">
    <w:name w:val="Intense Emphasis"/>
    <w:basedOn w:val="DefaultParagraphFont"/>
    <w:uiPriority w:val="21"/>
    <w:qFormat/>
    <w:rsid w:val="000E5DE0"/>
    <w:rPr>
      <w:i/>
      <w:iCs/>
      <w:color w:val="2E74B5" w:themeColor="accent1" w:themeShade="BF"/>
    </w:rPr>
  </w:style>
  <w:style w:type="paragraph" w:styleId="IntenseQuote">
    <w:name w:val="Intense Quote"/>
    <w:basedOn w:val="Normal"/>
    <w:next w:val="Normal"/>
    <w:link w:val="IntenseQuoteChar"/>
    <w:uiPriority w:val="30"/>
    <w:qFormat/>
    <w:rsid w:val="000E5D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5DE0"/>
    <w:rPr>
      <w:i/>
      <w:iCs/>
      <w:color w:val="2E74B5" w:themeColor="accent1" w:themeShade="BF"/>
    </w:rPr>
  </w:style>
  <w:style w:type="character" w:styleId="IntenseReference">
    <w:name w:val="Intense Reference"/>
    <w:basedOn w:val="DefaultParagraphFont"/>
    <w:uiPriority w:val="32"/>
    <w:qFormat/>
    <w:rsid w:val="000E5D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4797</Characters>
  <Application>Microsoft Office Word</Application>
  <DocSecurity>0</DocSecurity>
  <Lines>92</Lines>
  <Paragraphs>50</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