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79AF" w14:textId="77777777" w:rsidR="001A3F9F" w:rsidRPr="001A3F9F" w:rsidRDefault="001A3F9F">
      <w:pPr>
        <w:rPr>
          <w:b/>
        </w:rPr>
      </w:pPr>
      <w:r w:rsidRPr="001A3F9F">
        <w:rPr>
          <w:b/>
        </w:rPr>
        <w:t>PARABLES - ( parabolē , Strong's G3850 )</w:t>
      </w:r>
    </w:p>
    <w:p w14:paraId="4594D66A" w14:textId="77777777" w:rsidR="001A3F9F" w:rsidRDefault="001A3F9F">
      <w:r w:rsidRPr="001A3F9F">
        <w:rPr>
          <w:b/>
        </w:rPr>
        <w:t>Summary:</w:t>
      </w:r>
    </w:p>
    <w:p w14:paraId="0DA61481" w14:textId="77777777" w:rsidR="001A3F9F" w:rsidRDefault="001A3F9F">
      <w:r>
        <w:t>The Greek word parabolē literally means "to cast or place alongside." It refers to a literary or rhetorical device where a familiar, everyday earthly reality is placed alongside a spiritual, heavenly truth to illustrate, explain, or even conceal its meaning. In the Gospels, parables are not merely helpful sermon illustrations; they are sovereign instruments of divine revelation that simultaneously reveal truth to the responsive heart and conceal it from the hardened skeptic.</w:t>
      </w:r>
    </w:p>
    <w:p w14:paraId="7641C0D8" w14:textId="77777777" w:rsidR="001A3F9F" w:rsidRDefault="001A3F9F"/>
    <w:p w14:paraId="5A99825E" w14:textId="77777777" w:rsidR="001A3F9F" w:rsidRDefault="001A3F9F">
      <w:r w:rsidRPr="001A3F9F">
        <w:rPr>
          <w:b/>
        </w:rPr>
        <w:t>Full Study:</w:t>
      </w:r>
    </w:p>
    <w:p w14:paraId="6C74985C" w14:textId="77777777" w:rsidR="001A3F9F" w:rsidRDefault="001A3F9F"/>
    <w:p w14:paraId="0F0F249B" w14:textId="77777777" w:rsidR="001A3F9F" w:rsidRPr="001A3F9F" w:rsidRDefault="001A3F9F">
      <w:pPr>
        <w:rPr>
          <w:b/>
        </w:rPr>
      </w:pPr>
      <w:r w:rsidRPr="001A3F9F">
        <w:rPr>
          <w:b/>
        </w:rPr>
        <w:t>1. Word Picture / Background</w:t>
      </w:r>
    </w:p>
    <w:p w14:paraId="2958E822" w14:textId="77777777" w:rsidR="001A3F9F" w:rsidRDefault="001A3F9F">
      <w:r>
        <w:t>• The word parabolē is a compound of the preposition para ("beside" or "alongside") and the verb ballō ("to throw" or "to cast").</w:t>
      </w:r>
    </w:p>
    <w:p w14:paraId="576DCFA9" w14:textId="77777777" w:rsidR="001A3F9F" w:rsidRDefault="001A3F9F">
      <w:r>
        <w:t>• The literal word picture is that of placing two objects side-by-side in order to compare them, measure one against the other, or use the known object to explain the unknown object.</w:t>
      </w:r>
    </w:p>
    <w:p w14:paraId="1E4B6597" w14:textId="77777777" w:rsidR="001A3F9F" w:rsidRDefault="001A3F9F">
      <w:r>
        <w:t>• In the Greek Old Testament (LXX), parabolē is used to translate the Hebrew word mashal, which has a broad semantic range including proverbs, wise sayings, riddles, allegories, and object lessons.</w:t>
      </w:r>
    </w:p>
    <w:p w14:paraId="6FA9C48A" w14:textId="77777777" w:rsidR="001A3F9F" w:rsidRDefault="001A3F9F">
      <w:r>
        <w:t>• By the time of the New Testament, Jewish rabbis frequently used parables to explain complex legal or theological points. Jesus adopted this familiar teaching method but elevated it, using it as His primary vehicle for unveiling the mysteries of the kingdom of heaven.</w:t>
      </w:r>
    </w:p>
    <w:p w14:paraId="32C45F07" w14:textId="77777777" w:rsidR="001A3F9F" w:rsidRDefault="001A3F9F"/>
    <w:p w14:paraId="33AF6807" w14:textId="77777777" w:rsidR="001A3F9F" w:rsidRPr="001A3F9F" w:rsidRDefault="001A3F9F">
      <w:pPr>
        <w:rPr>
          <w:b/>
        </w:rPr>
      </w:pPr>
      <w:r w:rsidRPr="001A3F9F">
        <w:rPr>
          <w:b/>
        </w:rPr>
        <w:t>2. Meaning / Lexical Definition</w:t>
      </w:r>
    </w:p>
    <w:p w14:paraId="2BF21598" w14:textId="77777777" w:rsidR="001A3F9F" w:rsidRDefault="001A3F9F">
      <w:r>
        <w:t>• A narrative or saying designed to compare one thing with another, using an earthly scenario to illustrate a spiritual reality.</w:t>
      </w:r>
    </w:p>
    <w:p w14:paraId="19D37466" w14:textId="77777777" w:rsidR="001A3F9F" w:rsidRDefault="001A3F9F">
      <w:r>
        <w:t>• An object lesson, type, symbol, or figurative discourse.</w:t>
      </w:r>
    </w:p>
    <w:p w14:paraId="0B2B8558" w14:textId="77777777" w:rsidR="001A3F9F" w:rsidRDefault="001A3F9F">
      <w:r>
        <w:t>• A proverb or short, pithy saying containing a moral lesson.</w:t>
      </w:r>
    </w:p>
    <w:p w14:paraId="6EB312A4" w14:textId="77777777" w:rsidR="001A3F9F" w:rsidRDefault="001A3F9F">
      <w:r>
        <w:t>• A symbolic representation or figure (as used in Hebrews 9:9 to describe the old tabernacle system).</w:t>
      </w:r>
    </w:p>
    <w:p w14:paraId="16B7884D" w14:textId="77777777" w:rsidR="001A3F9F" w:rsidRDefault="001A3F9F"/>
    <w:p w14:paraId="5D3373A4" w14:textId="77777777" w:rsidR="001A3F9F" w:rsidRPr="001A3F9F" w:rsidRDefault="001A3F9F">
      <w:pPr>
        <w:rPr>
          <w:b/>
        </w:rPr>
      </w:pPr>
      <w:r w:rsidRPr="001A3F9F">
        <w:rPr>
          <w:b/>
        </w:rPr>
        <w:t>3. Usage and Word Pictures</w:t>
      </w:r>
    </w:p>
    <w:p w14:paraId="01771DBA" w14:textId="77777777" w:rsidR="001A3F9F" w:rsidRDefault="001A3F9F">
      <w:r>
        <w:t>• Jesus draws the raw material for His parables from the common, everyday life of first-century Galilee. He points to seeds, soil, weeds, yeast, lost sheep, pearls, fishing nets, and household servants.</w:t>
      </w:r>
    </w:p>
    <w:p w14:paraId="0861B1A3" w14:textId="77777777" w:rsidR="001A3F9F" w:rsidRDefault="001A3F9F">
      <w:r>
        <w:t>• By casting these mundane realities "alongside" the grand realities of God's sovereign rule, Jesus bridges the gap between the finite human mind and the infinite counsels of God.</w:t>
      </w:r>
    </w:p>
    <w:p w14:paraId="651BD9DF" w14:textId="77777777" w:rsidR="001A3F9F" w:rsidRDefault="001A3F9F">
      <w:r>
        <w:t>• Rather than presenting abstract, systematic theology, the word pictures in the parables engage the imagination, bypass intellectual prejudice, and force the hearer to make a moral decision.</w:t>
      </w:r>
    </w:p>
    <w:p w14:paraId="35BB889D" w14:textId="77777777" w:rsidR="001A3F9F" w:rsidRDefault="001A3F9F"/>
    <w:p w14:paraId="77B2DD68" w14:textId="77777777" w:rsidR="001A3F9F" w:rsidRPr="001A3F9F" w:rsidRDefault="001A3F9F">
      <w:pPr>
        <w:rPr>
          <w:b/>
        </w:rPr>
      </w:pPr>
      <w:r w:rsidRPr="001A3F9F">
        <w:rPr>
          <w:b/>
        </w:rPr>
        <w:t>4. Theological Implications</w:t>
      </w:r>
    </w:p>
    <w:p w14:paraId="3149D70C" w14:textId="77777777" w:rsidR="001A3F9F" w:rsidRDefault="001A3F9F">
      <w:r>
        <w:t>• The Sifting of Hearts: Parables serve a dual, judicial purpose. They are acts of mercy to those with ears to hear, making deep spiritual truths accessible and memorable. Simultaneously, they are acts of judgment to those who reject Christ, wrapping the truth in a riddle that leaves the proud in their self-imposed blindness.</w:t>
      </w:r>
    </w:p>
    <w:p w14:paraId="4F70B412" w14:textId="77777777" w:rsidR="001A3F9F" w:rsidRDefault="001A3F9F">
      <w:r>
        <w:t>• The Mysteries of the Kingdom: Parables reveal the "mysteries" (mystērion) of the kingdom of God—truths that were hidden in the Old Testament but are now being unveiled. Specifically, they reveal that the kingdom has arrived quietly, like a seed sown in the ground, rather than in an immediate, catastrophic military conquest.</w:t>
      </w:r>
    </w:p>
    <w:p w14:paraId="3ECA9CC3" w14:textId="77777777" w:rsidR="001A3F9F" w:rsidRDefault="001A3F9F">
      <w:r>
        <w:t>• The Necessity of Spiritual Illumination: The meaning of a parable is not self-evident to human intellect alone. It requires the explanatory work of Christ and a heart softened by the Holy Spirit.</w:t>
      </w:r>
    </w:p>
    <w:p w14:paraId="7F86DD6E" w14:textId="77777777" w:rsidR="001A3F9F" w:rsidRDefault="001A3F9F"/>
    <w:p w14:paraId="693539E6" w14:textId="77777777" w:rsidR="001A3F9F" w:rsidRPr="001A3F9F" w:rsidRDefault="001A3F9F">
      <w:pPr>
        <w:rPr>
          <w:b/>
        </w:rPr>
      </w:pPr>
      <w:r w:rsidRPr="001A3F9F">
        <w:rPr>
          <w:b/>
        </w:rPr>
        <w:t>5. Contextual Nuance in the Passage</w:t>
      </w:r>
    </w:p>
    <w:p w14:paraId="0A878023" w14:textId="77777777" w:rsidR="001A3F9F" w:rsidRDefault="001A3F9F">
      <w:r>
        <w:t>• In Matthew 13:3, Jesus steps into a boat to teach the massive crowds gathered on the shore, beginning His discourse with, "Then He spoke many things to them in parables..."</w:t>
      </w:r>
    </w:p>
    <w:p w14:paraId="071497E2" w14:textId="77777777" w:rsidR="001A3F9F" w:rsidRDefault="001A3F9F">
      <w:r>
        <w:t>• This marks a critical turning point in the Gospel of Matthew. Prior to chapter 13, Jesus spoke clearly in sermons (such as the Sermon on the Mount). However, after the religious leaders blasphemously attribute His miracles to Beelzebub in Matthew 12, Jesus shifts His public teaching strategy.</w:t>
      </w:r>
    </w:p>
    <w:p w14:paraId="52C6FFAD" w14:textId="77777777" w:rsidR="001A3F9F" w:rsidRDefault="001A3F9F">
      <w:r>
        <w:t>• In Matthew 13:3, the "parables" are introduced not to make the teaching simpler for the crowds, but as a direct result of their unbelief. The public hears only the agrarian story of the sower and the seed, while the private interpretation is reserved exclusively for His disciples.</w:t>
      </w:r>
    </w:p>
    <w:p w14:paraId="66023580" w14:textId="77777777" w:rsidR="001A3F9F" w:rsidRDefault="001A3F9F"/>
    <w:p w14:paraId="7D97FFF1" w14:textId="77777777" w:rsidR="001A3F9F" w:rsidRPr="001A3F9F" w:rsidRDefault="001A3F9F">
      <w:pPr>
        <w:rPr>
          <w:b/>
        </w:rPr>
      </w:pPr>
      <w:r w:rsidRPr="001A3F9F">
        <w:rPr>
          <w:b/>
        </w:rPr>
        <w:t>6. Key Uses in Other Verses (NKJV)</w:t>
      </w:r>
    </w:p>
    <w:p w14:paraId="154261D9" w14:textId="77777777" w:rsidR="001A3F9F" w:rsidRDefault="001A3F9F">
      <w:r>
        <w:t>• Matthew 13:10: "And the disciples came and said to Him, 'Why do You speak to them in parables?'"</w:t>
      </w:r>
    </w:p>
    <w:p w14:paraId="4406D88F" w14:textId="77777777" w:rsidR="001A3F9F" w:rsidRDefault="001A3F9F">
      <w:r>
        <w:t>• Matthew 13:34: "All these things Jesus spoke to the multitude in parables; and without a parable He did not speak to them,"</w:t>
      </w:r>
    </w:p>
    <w:p w14:paraId="54A43B2A" w14:textId="77777777" w:rsidR="001A3F9F" w:rsidRDefault="001A3F9F">
      <w:r>
        <w:t>• Mark 4:11: "And He said to them, 'To you it has been given to know the mystery of the kingdom of God; but to those who are outside, all things come in parables,'"</w:t>
      </w:r>
    </w:p>
    <w:p w14:paraId="00F3410B" w14:textId="77777777" w:rsidR="001A3F9F" w:rsidRDefault="001A3F9F">
      <w:r>
        <w:t>• Luke 15:3: "So He spoke this parable to them, saying:"</w:t>
      </w:r>
    </w:p>
    <w:p w14:paraId="66A2E4D3" w14:textId="77777777" w:rsidR="001A3F9F" w:rsidRDefault="001A3F9F"/>
    <w:p w14:paraId="0C11D427" w14:textId="77777777" w:rsidR="001A3F9F" w:rsidRPr="001A3F9F" w:rsidRDefault="001A3F9F">
      <w:pPr>
        <w:rPr>
          <w:b/>
        </w:rPr>
      </w:pPr>
      <w:r w:rsidRPr="001A3F9F">
        <w:rPr>
          <w:b/>
        </w:rPr>
        <w:t>7. Other Relevant Insights</w:t>
      </w:r>
    </w:p>
    <w:p w14:paraId="7B1E4E2C" w14:textId="77777777" w:rsidR="001A3F9F" w:rsidRDefault="001A3F9F">
      <w:r>
        <w:t>• The Danger of Over-Allegorizing: Historically, interpreters have sometimes treated every minor detail of a parable as a hidden code (for example, interpreting the two denarii in the Parable of the Good Samaritan as the two sacraments). The safest interpretive guideline is to look for the single, primary point of comparison intended by the context, allowing secondary details to serve as dramatic coloring rather than sources of independent doctrine.</w:t>
      </w:r>
    </w:p>
    <w:p w14:paraId="2959A598" w14:textId="77777777" w:rsidR="001A3F9F" w:rsidRDefault="001A3F9F">
      <w:r>
        <w:t>• The Demand for Action: A parable is not passive entertainment. It is designed to capture the listener, hold up a mirror to their heart, and demand a verdict. To hear a parable of Jesus is to be confronted with the necessity of immediate repentance and faith.</w:t>
      </w:r>
    </w:p>
    <w:p w14:paraId="7EAA82B1" w14:textId="77777777" w:rsidR="001A3F9F" w:rsidRDefault="001A3F9F"/>
    <w:p w14:paraId="296AEFEC" w14:textId="77777777" w:rsidR="001A3F9F" w:rsidRPr="001A3F9F" w:rsidRDefault="001A3F9F">
      <w:pPr>
        <w:rPr>
          <w:b/>
        </w:rPr>
      </w:pPr>
      <w:r w:rsidRPr="001A3F9F">
        <w:rPr>
          <w:b/>
        </w:rPr>
        <w:t>8. References</w:t>
      </w:r>
    </w:p>
    <w:p w14:paraId="6BAF8148" w14:textId="77777777" w:rsidR="001A3F9F" w:rsidRDefault="001A3F9F">
      <w:r>
        <w:t>• BDAG</w:t>
      </w:r>
    </w:p>
    <w:p w14:paraId="53D93ED0" w14:textId="77777777" w:rsidR="001A3F9F" w:rsidRDefault="001A3F9F">
      <w:r>
        <w:t>• NIDNTTE</w:t>
      </w:r>
    </w:p>
    <w:p w14:paraId="7E749179" w14:textId="77777777" w:rsidR="001A3F9F" w:rsidRDefault="001A3F9F">
      <w:r>
        <w:t>• TDNT</w:t>
      </w:r>
    </w:p>
    <w:p w14:paraId="1B23D3AD" w14:textId="77777777" w:rsidR="001A3F9F" w:rsidRDefault="001A3F9F">
      <w:r>
        <w:t>• Thayer's</w:t>
      </w:r>
    </w:p>
    <w:p w14:paraId="665E0391" w14:textId="77777777" w:rsidR="001A3F9F" w:rsidRDefault="001A3F9F">
      <w:r>
        <w:t>• Blue Letter Bible</w:t>
      </w:r>
    </w:p>
    <w:p w14:paraId="21D468E8" w14:textId="77777777" w:rsidR="001A3F9F" w:rsidRDefault="001A3F9F">
      <w:r>
        <w:t>• Precept Austin</w:t>
      </w:r>
    </w:p>
    <w:p w14:paraId="031B9DCC" w14:textId="6CC94D2B" w:rsidR="004C5552" w:rsidRDefault="001A3F9F">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F9F"/>
    <w:rsid w:val="00017747"/>
    <w:rsid w:val="00023A4A"/>
    <w:rsid w:val="0006763F"/>
    <w:rsid w:val="000C53AC"/>
    <w:rsid w:val="00146083"/>
    <w:rsid w:val="001A3F9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E322"/>
  <w15:chartTrackingRefBased/>
  <w15:docId w15:val="{A50C199F-E9A0-4252-B643-C83527DCC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3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3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F9F"/>
    <w:rPr>
      <w:rFonts w:eastAsiaTheme="majorEastAsia" w:cstheme="majorBidi"/>
      <w:color w:val="272727" w:themeColor="text1" w:themeTint="D8"/>
    </w:rPr>
  </w:style>
  <w:style w:type="paragraph" w:styleId="Title">
    <w:name w:val="Title"/>
    <w:basedOn w:val="Normal"/>
    <w:next w:val="Normal"/>
    <w:link w:val="TitleChar"/>
    <w:uiPriority w:val="10"/>
    <w:qFormat/>
    <w:rsid w:val="001A3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F9F"/>
    <w:pPr>
      <w:spacing w:before="160"/>
      <w:jc w:val="center"/>
    </w:pPr>
    <w:rPr>
      <w:i/>
      <w:iCs/>
      <w:color w:val="404040" w:themeColor="text1" w:themeTint="BF"/>
    </w:rPr>
  </w:style>
  <w:style w:type="character" w:customStyle="1" w:styleId="QuoteChar">
    <w:name w:val="Quote Char"/>
    <w:basedOn w:val="DefaultParagraphFont"/>
    <w:link w:val="Quote"/>
    <w:uiPriority w:val="29"/>
    <w:rsid w:val="001A3F9F"/>
    <w:rPr>
      <w:i/>
      <w:iCs/>
      <w:color w:val="404040" w:themeColor="text1" w:themeTint="BF"/>
    </w:rPr>
  </w:style>
  <w:style w:type="paragraph" w:styleId="ListParagraph">
    <w:name w:val="List Paragraph"/>
    <w:basedOn w:val="Normal"/>
    <w:uiPriority w:val="34"/>
    <w:qFormat/>
    <w:rsid w:val="001A3F9F"/>
    <w:pPr>
      <w:ind w:left="720"/>
      <w:contextualSpacing/>
    </w:pPr>
  </w:style>
  <w:style w:type="character" w:styleId="IntenseEmphasis">
    <w:name w:val="Intense Emphasis"/>
    <w:basedOn w:val="DefaultParagraphFont"/>
    <w:uiPriority w:val="21"/>
    <w:qFormat/>
    <w:rsid w:val="001A3F9F"/>
    <w:rPr>
      <w:i/>
      <w:iCs/>
      <w:color w:val="2E74B5" w:themeColor="accent1" w:themeShade="BF"/>
    </w:rPr>
  </w:style>
  <w:style w:type="paragraph" w:styleId="IntenseQuote">
    <w:name w:val="Intense Quote"/>
    <w:basedOn w:val="Normal"/>
    <w:next w:val="Normal"/>
    <w:link w:val="IntenseQuoteChar"/>
    <w:uiPriority w:val="30"/>
    <w:qFormat/>
    <w:rsid w:val="001A3F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3F9F"/>
    <w:rPr>
      <w:i/>
      <w:iCs/>
      <w:color w:val="2E74B5" w:themeColor="accent1" w:themeShade="BF"/>
    </w:rPr>
  </w:style>
  <w:style w:type="character" w:styleId="IntenseReference">
    <w:name w:val="Intense Reference"/>
    <w:basedOn w:val="DefaultParagraphFont"/>
    <w:uiPriority w:val="32"/>
    <w:qFormat/>
    <w:rsid w:val="001A3F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4484</Characters>
  <Application>Microsoft Office Word</Application>
  <DocSecurity>0</DocSecurity>
  <Lines>86</Lines>
  <Paragraphs>46</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