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03DF9" w14:textId="77777777" w:rsidR="006A047A" w:rsidRPr="006A047A" w:rsidRDefault="006A047A">
      <w:pPr>
        <w:rPr>
          <w:b/>
        </w:rPr>
      </w:pPr>
      <w:r w:rsidRPr="006A047A">
        <w:rPr>
          <w:b/>
        </w:rPr>
        <w:t>GNASHING - ( brygmos, Strong's G1030 )</w:t>
      </w:r>
    </w:p>
    <w:p w14:paraId="6C363074" w14:textId="77777777" w:rsidR="006A047A" w:rsidRDefault="006A047A">
      <w:r w:rsidRPr="006A047A">
        <w:rPr>
          <w:b/>
        </w:rPr>
        <w:t>Summary:</w:t>
      </w:r>
    </w:p>
    <w:p w14:paraId="75EDB86A" w14:textId="77777777" w:rsidR="006A047A" w:rsidRDefault="006A047A">
      <w:r>
        <w:t>The English NKJV word "gnashing" translates the Greek noun brygmos, which strictly denotes the grinding, gnashing, or clenching of teeth. In the New Testament, it is exclusively paired with the phrase "wailing" (klauthmos) as a vivid, auditory, and physical idiom describing the acute anguish, terror, and despair of final judgment. Rather than depicting merely physical pain, the term captures the agonizing realization of eternal loss among those excluded from the kingdom of God.</w:t>
      </w:r>
    </w:p>
    <w:p w14:paraId="3BC8B876" w14:textId="77777777" w:rsidR="006A047A" w:rsidRDefault="006A047A"/>
    <w:p w14:paraId="1E596DBF" w14:textId="77777777" w:rsidR="006A047A" w:rsidRDefault="006A047A">
      <w:r w:rsidRPr="006A047A">
        <w:rPr>
          <w:b/>
        </w:rPr>
        <w:t>Full Study:</w:t>
      </w:r>
    </w:p>
    <w:p w14:paraId="67D3FAEC" w14:textId="77777777" w:rsidR="006A047A" w:rsidRDefault="006A047A"/>
    <w:p w14:paraId="4A4E14F6" w14:textId="77777777" w:rsidR="006A047A" w:rsidRPr="006A047A" w:rsidRDefault="006A047A">
      <w:pPr>
        <w:rPr>
          <w:b/>
        </w:rPr>
      </w:pPr>
      <w:r w:rsidRPr="006A047A">
        <w:rPr>
          <w:b/>
        </w:rPr>
        <w:t>1. Word Picture / Background</w:t>
      </w:r>
    </w:p>
    <w:p w14:paraId="30870A6B" w14:textId="77777777" w:rsidR="006A047A" w:rsidRDefault="006A047A">
      <w:r>
        <w:t xml:space="preserve">- The noun brygmos derives from the verb brycho, which means to grind or gnash the teeth. </w:t>
      </w:r>
    </w:p>
    <w:p w14:paraId="47A777AC" w14:textId="77777777" w:rsidR="006A047A" w:rsidRDefault="006A047A">
      <w:r>
        <w:t>- In classical and Hellenistic Greek, the verb was used to describe animals baring and grinding their teeth, as well as humans reacting to extreme physical pain, intense rage, or profound grief.</w:t>
      </w:r>
    </w:p>
    <w:p w14:paraId="7EA6E24A" w14:textId="77777777" w:rsidR="006A047A" w:rsidRDefault="006A047A">
      <w:r>
        <w:t>- Within Jewish apocalyptic literature and the sayings of Jesus, this imagery evokes the visceral, involuntary physical response of overwhelming distress and horror in the face of divine retribution.</w:t>
      </w:r>
    </w:p>
    <w:p w14:paraId="634424CC" w14:textId="77777777" w:rsidR="006A047A" w:rsidRDefault="006A047A"/>
    <w:p w14:paraId="48447FF3" w14:textId="77777777" w:rsidR="006A047A" w:rsidRPr="006A047A" w:rsidRDefault="006A047A">
      <w:pPr>
        <w:rPr>
          <w:b/>
        </w:rPr>
      </w:pPr>
      <w:r w:rsidRPr="006A047A">
        <w:rPr>
          <w:b/>
        </w:rPr>
        <w:t>2. Meaning / Lexical Definition</w:t>
      </w:r>
    </w:p>
    <w:p w14:paraId="06ED5EF4" w14:textId="77777777" w:rsidR="006A047A" w:rsidRDefault="006A047A">
      <w:r>
        <w:t>- Brygmos refers specifically to the gnashing or grinding of the teeth together.</w:t>
      </w:r>
    </w:p>
    <w:p w14:paraId="5B6069AA" w14:textId="77777777" w:rsidR="006A047A" w:rsidRDefault="006A047A">
      <w:r>
        <w:t>- Lexical authorities define it as a biting or grinding of teeth caused by suffering, anguish, or rage.</w:t>
      </w:r>
    </w:p>
    <w:p w14:paraId="1CC29359" w14:textId="77777777" w:rsidR="006A047A" w:rsidRDefault="006A047A">
      <w:r>
        <w:t>- It is a descriptive sensory term that emphasizes the audible and visible manifestation of internal torment.</w:t>
      </w:r>
    </w:p>
    <w:p w14:paraId="6F9B8915" w14:textId="77777777" w:rsidR="006A047A" w:rsidRDefault="006A047A"/>
    <w:p w14:paraId="3CE6DCF8" w14:textId="77777777" w:rsidR="006A047A" w:rsidRPr="006A047A" w:rsidRDefault="006A047A">
      <w:pPr>
        <w:rPr>
          <w:b/>
        </w:rPr>
      </w:pPr>
      <w:r w:rsidRPr="006A047A">
        <w:rPr>
          <w:b/>
        </w:rPr>
        <w:t>3. Usage and Word Pictures</w:t>
      </w:r>
    </w:p>
    <w:p w14:paraId="7FB7F71F" w14:textId="77777777" w:rsidR="006A047A" w:rsidRDefault="006A047A">
      <w:r>
        <w:t>- The word appears seven times in the New Testament, always in the identical phrase: "wailing and gnashing of teeth" (klauthmos kai ho brygmos ton odonton).</w:t>
      </w:r>
    </w:p>
    <w:p w14:paraId="4F906915" w14:textId="77777777" w:rsidR="006A047A" w:rsidRDefault="006A047A">
      <w:r>
        <w:t>- This consistent pairing creates a striking dual picture: "wailing" represents the vocal outcry of grief and misery, while "gnashing" represents the physical tension, despair, and agonizing frustration of the sufferers.</w:t>
      </w:r>
    </w:p>
    <w:p w14:paraId="721C182D" w14:textId="77777777" w:rsidR="006A047A" w:rsidRDefault="006A047A">
      <w:r>
        <w:t>- The phrase is exclusively placed on the lips of Jesus, serving as a solemn, recurring refrain regarding the ultimate destiny of the unrepentant.</w:t>
      </w:r>
    </w:p>
    <w:p w14:paraId="3AD8767A" w14:textId="77777777" w:rsidR="006A047A" w:rsidRDefault="006A047A"/>
    <w:p w14:paraId="1D45F12D" w14:textId="77777777" w:rsidR="006A047A" w:rsidRPr="006A047A" w:rsidRDefault="006A047A">
      <w:pPr>
        <w:rPr>
          <w:b/>
        </w:rPr>
      </w:pPr>
      <w:r w:rsidRPr="006A047A">
        <w:rPr>
          <w:b/>
        </w:rPr>
        <w:t>4. Theological Implications</w:t>
      </w:r>
    </w:p>
    <w:p w14:paraId="1F42106F" w14:textId="77777777" w:rsidR="006A047A" w:rsidRDefault="006A047A">
      <w:r>
        <w:t>- The eschatological setting of the term underscores the reality, severity, and permanence of eternal separation from God.</w:t>
      </w:r>
    </w:p>
    <w:p w14:paraId="447D37EF" w14:textId="77777777" w:rsidR="006A047A" w:rsidRDefault="006A047A">
      <w:r>
        <w:t>- It refutes universalism and light views of sin by portraying the final state of the lost in terms of conscious, overwhelming distress.</w:t>
      </w:r>
    </w:p>
    <w:p w14:paraId="12D79BDA" w14:textId="77777777" w:rsidR="006A047A" w:rsidRDefault="006A047A">
      <w:r>
        <w:t>- The imagery highlights a response not merely of physical punishment, but of profound regret, self-condemnation, and helpless despair as the reality of eternal exclusion sets in.</w:t>
      </w:r>
    </w:p>
    <w:p w14:paraId="7482AD5E" w14:textId="77777777" w:rsidR="006A047A" w:rsidRDefault="006A047A"/>
    <w:p w14:paraId="5441F1AC" w14:textId="77777777" w:rsidR="006A047A" w:rsidRPr="006A047A" w:rsidRDefault="006A047A">
      <w:pPr>
        <w:rPr>
          <w:b/>
        </w:rPr>
      </w:pPr>
      <w:r w:rsidRPr="006A047A">
        <w:rPr>
          <w:b/>
        </w:rPr>
        <w:t>5. Contextual Nuance in the Passage</w:t>
      </w:r>
    </w:p>
    <w:p w14:paraId="00E13D83" w14:textId="77777777" w:rsidR="006A047A" w:rsidRDefault="006A047A">
      <w:r>
        <w:t>- In Matthew 13:42, Jesus is explaining the parable of the tares (weeds). At the end of the age, the Son of Man will send out His angels to gather out of His kingdom all things that offend and those who practice lawlessness.</w:t>
      </w:r>
    </w:p>
    <w:p w14:paraId="5C017EE3" w14:textId="77777777" w:rsidR="006A047A" w:rsidRDefault="006A047A">
      <w:r>
        <w:t>- These will be cast "into the furnace of fire," where there will be "wailing and gnashing of teeth."</w:t>
      </w:r>
    </w:p>
    <w:p w14:paraId="406DC26D" w14:textId="77777777" w:rsidR="006A047A" w:rsidRDefault="006A047A">
      <w:r>
        <w:t>- Here, the gnashing of teeth marks the terrifying awakening of those who presumed themselves secure within the visible covenant community (the field), only to discover they were spurious growth destined for destruction.</w:t>
      </w:r>
    </w:p>
    <w:p w14:paraId="4DC8AD7B" w14:textId="77777777" w:rsidR="006A047A" w:rsidRDefault="006A047A"/>
    <w:p w14:paraId="26B43861" w14:textId="77777777" w:rsidR="006A047A" w:rsidRPr="006A047A" w:rsidRDefault="006A047A">
      <w:pPr>
        <w:rPr>
          <w:b/>
        </w:rPr>
      </w:pPr>
      <w:r w:rsidRPr="006A047A">
        <w:rPr>
          <w:b/>
        </w:rPr>
        <w:t>6. Key Uses in Other Verses (NKJV)</w:t>
      </w:r>
    </w:p>
    <w:p w14:paraId="6AE39BE8" w14:textId="77777777" w:rsidR="006A047A" w:rsidRDefault="006A047A">
      <w:r>
        <w:t>- Matthew 8:12 - "The sons of the kingdom will be cast out into outer darkness. There will be weeping and gnashing of teeth."</w:t>
      </w:r>
    </w:p>
    <w:p w14:paraId="38E0F5BD" w14:textId="77777777" w:rsidR="006A047A" w:rsidRDefault="006A047A">
      <w:r>
        <w:t>- Matthew 13:50 - "And cast them into the furnace of fire. There will be wailing and gnashing of teeth."</w:t>
      </w:r>
    </w:p>
    <w:p w14:paraId="29402136" w14:textId="77777777" w:rsidR="006A047A" w:rsidRDefault="006A047A">
      <w:r>
        <w:t>- Luke 13:28 - "There will be weeping and gnashing of teeth, when you see Abraham and Isaac and Jacob and all the prophets in the kingdom of God, and yourselves thrust out."</w:t>
      </w:r>
    </w:p>
    <w:p w14:paraId="1C46EE62" w14:textId="77777777" w:rsidR="006A047A" w:rsidRDefault="006A047A"/>
    <w:p w14:paraId="6833F04E" w14:textId="77777777" w:rsidR="006A047A" w:rsidRPr="006A047A" w:rsidRDefault="006A047A">
      <w:pPr>
        <w:rPr>
          <w:b/>
        </w:rPr>
      </w:pPr>
      <w:r w:rsidRPr="006A047A">
        <w:rPr>
          <w:b/>
        </w:rPr>
        <w:t>7. Other Relevant Insights</w:t>
      </w:r>
    </w:p>
    <w:p w14:paraId="2B96BDD9" w14:textId="77777777" w:rsidR="006A047A" w:rsidRDefault="006A047A">
      <w:r>
        <w:t>- The consistent use of the plural "teeth" alongside the grinding action emphasizes the convulsive and relentless nature of the suffering.</w:t>
      </w:r>
    </w:p>
    <w:p w14:paraId="50FDFBAF" w14:textId="77777777" w:rsidR="006A047A" w:rsidRDefault="006A047A">
      <w:r>
        <w:t>- In several contexts (such as Luke 13:28), the gnashing is explicitly linked to the agonizing sight of others entering the blessed kingdom while the rebellious are barred from entry.</w:t>
      </w:r>
    </w:p>
    <w:p w14:paraId="3AAD37D9" w14:textId="77777777" w:rsidR="006A047A" w:rsidRDefault="006A047A">
      <w:r>
        <w:t>- The phrase serves as a pastoral warning from the Savior Himself, designed to awaken sleepers to the urgency of repentance before the final harvest.</w:t>
      </w:r>
    </w:p>
    <w:p w14:paraId="2244606B" w14:textId="77777777" w:rsidR="006A047A" w:rsidRDefault="006A047A"/>
    <w:p w14:paraId="3433A185" w14:textId="77777777" w:rsidR="006A047A" w:rsidRPr="006A047A" w:rsidRDefault="006A047A">
      <w:pPr>
        <w:rPr>
          <w:b/>
        </w:rPr>
      </w:pPr>
      <w:r w:rsidRPr="006A047A">
        <w:rPr>
          <w:b/>
        </w:rPr>
        <w:t>8. References</w:t>
      </w:r>
    </w:p>
    <w:p w14:paraId="3BC82B15" w14:textId="77777777" w:rsidR="006A047A" w:rsidRDefault="006A047A">
      <w:r>
        <w:t>BDAG</w:t>
      </w:r>
    </w:p>
    <w:p w14:paraId="09298E36" w14:textId="77777777" w:rsidR="006A047A" w:rsidRDefault="006A047A">
      <w:r>
        <w:t>TDNT</w:t>
      </w:r>
    </w:p>
    <w:p w14:paraId="1A416F55" w14:textId="77777777" w:rsidR="006A047A" w:rsidRDefault="006A047A">
      <w:r>
        <w:t>NIDNTTE</w:t>
      </w:r>
    </w:p>
    <w:p w14:paraId="5B58CED1" w14:textId="77777777" w:rsidR="006A047A" w:rsidRDefault="006A047A">
      <w:r>
        <w:t>Vine's Expository Dictionary</w:t>
      </w:r>
    </w:p>
    <w:p w14:paraId="790317F1" w14:textId="77777777" w:rsidR="006A047A" w:rsidRDefault="006A047A">
      <w:r>
        <w:t>Zodhiates Complete Word Study Dictionary</w:t>
      </w:r>
    </w:p>
    <w:p w14:paraId="06BA6799" w14:textId="77777777" w:rsidR="006A047A" w:rsidRDefault="006A047A">
      <w:r>
        <w:t>Enduring Word Commentary</w:t>
      </w:r>
    </w:p>
    <w:p w14:paraId="3825138D" w14:textId="77777777" w:rsidR="004C5552" w:rsidRDefault="006A047A">
      <w:r>
        <w:t>John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A047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7A405"/>
  <w15:chartTrackingRefBased/>
  <w15:docId w15:val="{3A5C46D5-AEC5-4EC8-8D21-F542D1DC7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0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0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7A"/>
    <w:rPr>
      <w:rFonts w:eastAsiaTheme="majorEastAsia" w:cstheme="majorBidi"/>
      <w:color w:val="272727" w:themeColor="text1" w:themeTint="D8"/>
    </w:rPr>
  </w:style>
  <w:style w:type="paragraph" w:styleId="Title">
    <w:name w:val="Title"/>
    <w:basedOn w:val="Normal"/>
    <w:next w:val="Normal"/>
    <w:link w:val="TitleChar"/>
    <w:uiPriority w:val="10"/>
    <w:qFormat/>
    <w:rsid w:val="006A0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7A"/>
    <w:pPr>
      <w:spacing w:before="160"/>
      <w:jc w:val="center"/>
    </w:pPr>
    <w:rPr>
      <w:i/>
      <w:iCs/>
      <w:color w:val="404040" w:themeColor="text1" w:themeTint="BF"/>
    </w:rPr>
  </w:style>
  <w:style w:type="character" w:customStyle="1" w:styleId="QuoteChar">
    <w:name w:val="Quote Char"/>
    <w:basedOn w:val="DefaultParagraphFont"/>
    <w:link w:val="Quote"/>
    <w:uiPriority w:val="29"/>
    <w:rsid w:val="006A047A"/>
    <w:rPr>
      <w:i/>
      <w:iCs/>
      <w:color w:val="404040" w:themeColor="text1" w:themeTint="BF"/>
    </w:rPr>
  </w:style>
  <w:style w:type="paragraph" w:styleId="ListParagraph">
    <w:name w:val="List Paragraph"/>
    <w:basedOn w:val="Normal"/>
    <w:uiPriority w:val="34"/>
    <w:qFormat/>
    <w:rsid w:val="006A047A"/>
    <w:pPr>
      <w:ind w:left="720"/>
      <w:contextualSpacing/>
    </w:pPr>
  </w:style>
  <w:style w:type="character" w:styleId="IntenseEmphasis">
    <w:name w:val="Intense Emphasis"/>
    <w:basedOn w:val="DefaultParagraphFont"/>
    <w:uiPriority w:val="21"/>
    <w:qFormat/>
    <w:rsid w:val="006A047A"/>
    <w:rPr>
      <w:i/>
      <w:iCs/>
      <w:color w:val="2E74B5" w:themeColor="accent1" w:themeShade="BF"/>
    </w:rPr>
  </w:style>
  <w:style w:type="paragraph" w:styleId="IntenseQuote">
    <w:name w:val="Intense Quote"/>
    <w:basedOn w:val="Normal"/>
    <w:next w:val="Normal"/>
    <w:link w:val="IntenseQuoteChar"/>
    <w:uiPriority w:val="30"/>
    <w:qFormat/>
    <w:rsid w:val="006A04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047A"/>
    <w:rPr>
      <w:i/>
      <w:iCs/>
      <w:color w:val="2E74B5" w:themeColor="accent1" w:themeShade="BF"/>
    </w:rPr>
  </w:style>
  <w:style w:type="character" w:styleId="IntenseReference">
    <w:name w:val="Intense Reference"/>
    <w:basedOn w:val="DefaultParagraphFont"/>
    <w:uiPriority w:val="32"/>
    <w:qFormat/>
    <w:rsid w:val="006A04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662</Words>
  <Characters>3443</Characters>
  <Application>Microsoft Office Word</Application>
  <DocSecurity>0</DocSecurity>
  <Lines>66</Lines>
  <Paragraphs>36</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