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DE812" w14:textId="77777777" w:rsidR="007D3F22" w:rsidRPr="007D3F22" w:rsidRDefault="007D3F22">
      <w:pPr>
        <w:rPr>
          <w:b/>
        </w:rPr>
      </w:pPr>
      <w:r w:rsidRPr="007D3F22">
        <w:rPr>
          <w:b/>
        </w:rPr>
        <w:t>BASKETS - ( kophinos , Strong's G2894 )</w:t>
      </w:r>
    </w:p>
    <w:p w14:paraId="0A0F1346" w14:textId="77777777" w:rsidR="007D3F22" w:rsidRDefault="007D3F22">
      <w:r w:rsidRPr="007D3F22">
        <w:rPr>
          <w:b/>
        </w:rPr>
        <w:t>Summary:</w:t>
      </w:r>
    </w:p>
    <w:p w14:paraId="6EEB1420" w14:textId="77777777" w:rsidR="007D3F22" w:rsidRDefault="007D3F22">
      <w:r>
        <w:t>A kophinos is a sturdy, hand-held wicker basket typically used by Jewish travelers to carry kosher food and personal belongings to avoid ritual defilement while traveling through Gentile territory. In Matthew 14:20, the twelve kophinoi filled with leftover fragments after the feeding of the five thousand underscore Christ's abundant, orderly provision and symbolize His specific care for the twelve tribes of Israel, leaving each apostle with a tangible, personal testimony of His miraculous power.</w:t>
      </w:r>
    </w:p>
    <w:p w14:paraId="2172F3ED" w14:textId="77777777" w:rsidR="007D3F22" w:rsidRDefault="007D3F22"/>
    <w:p w14:paraId="128F7288" w14:textId="77777777" w:rsidR="007D3F22" w:rsidRDefault="007D3F22">
      <w:r w:rsidRPr="007D3F22">
        <w:rPr>
          <w:b/>
        </w:rPr>
        <w:t>Full Study:</w:t>
      </w:r>
    </w:p>
    <w:p w14:paraId="6A39F023" w14:textId="77777777" w:rsidR="007D3F22" w:rsidRDefault="007D3F22"/>
    <w:p w14:paraId="62227104" w14:textId="77777777" w:rsidR="007D3F22" w:rsidRPr="007D3F22" w:rsidRDefault="007D3F22">
      <w:pPr>
        <w:rPr>
          <w:b/>
        </w:rPr>
      </w:pPr>
      <w:r w:rsidRPr="007D3F22">
        <w:rPr>
          <w:b/>
        </w:rPr>
        <w:t xml:space="preserve"> 1. Word Picture / Background</w:t>
      </w:r>
    </w:p>
    <w:p w14:paraId="56F87943" w14:textId="77777777" w:rsidR="007D3F22" w:rsidRDefault="007D3F22">
      <w:r>
        <w:t xml:space="preserve">The kophinos was a common, everyday item in the ancient Greco-Roman and Jewish world. It was a rigid, heavy wicker basket of moderate size, often woven from willow branches, reeds, or twigs. Unlike larger hampers, a kophinos was designed with a handle and narrow neck, making it easy for an individual to carry on the arm or back while traveling. </w:t>
      </w:r>
    </w:p>
    <w:p w14:paraId="5B5D77B9" w14:textId="77777777" w:rsidR="007D3F22" w:rsidRDefault="007D3F22"/>
    <w:p w14:paraId="40AE865F" w14:textId="77777777" w:rsidR="007D3F22" w:rsidRDefault="007D3F22">
      <w:r>
        <w:t>Historically, this specific type of basket was closely associated with Jewish travelers. Roman writers, including the satirist Juvenal, remarked that Jewish people in Rome carried a kophinos and a bundle of hay to sleep on, allowing them to carry their own clean, kosher food and avoid eating pagan provisions or defiling themselves in Gentile environments. The basket was a badge of Jewish identity, representing their commitment to ceremonial purity while in transit.</w:t>
      </w:r>
    </w:p>
    <w:p w14:paraId="12E5DC7E" w14:textId="77777777" w:rsidR="007D3F22" w:rsidRDefault="007D3F22"/>
    <w:p w14:paraId="57872F67" w14:textId="77777777" w:rsidR="007D3F22" w:rsidRPr="007D3F22" w:rsidRDefault="007D3F22">
      <w:pPr>
        <w:rPr>
          <w:b/>
        </w:rPr>
      </w:pPr>
      <w:r w:rsidRPr="007D3F22">
        <w:rPr>
          <w:b/>
        </w:rPr>
        <w:t xml:space="preserve"> 2. Meaning / Lexical Definition</w:t>
      </w:r>
    </w:p>
    <w:p w14:paraId="4367C279" w14:textId="77777777" w:rsidR="007D3F22" w:rsidRDefault="007D3F22">
      <w:r>
        <w:t>A kophinos is defined as a relatively small, sturdy basket or hand-basket used for carrying provisions. It is distinguished in classical and biblical Greek from other types of baskets, such as the spuris (a larger, flexible wicker hamper used for storing larger quantities of food or lowering a person down a wall). The kophinos represents a personal, portable container. Its primary lexical function is to denote a container utilized for gathering, preserving, and transporting food.</w:t>
      </w:r>
    </w:p>
    <w:p w14:paraId="55820C35" w14:textId="77777777" w:rsidR="007D3F22" w:rsidRDefault="007D3F22"/>
    <w:p w14:paraId="250A6F1D" w14:textId="77777777" w:rsidR="007D3F22" w:rsidRPr="007D3F22" w:rsidRDefault="007D3F22">
      <w:pPr>
        <w:rPr>
          <w:b/>
        </w:rPr>
      </w:pPr>
      <w:r w:rsidRPr="007D3F22">
        <w:rPr>
          <w:b/>
        </w:rPr>
        <w:t xml:space="preserve"> 3. Usage and Word Pictures</w:t>
      </w:r>
    </w:p>
    <w:p w14:paraId="21BFBA4C" w14:textId="77777777" w:rsidR="007D3F22" w:rsidRPr="007D3F22" w:rsidRDefault="007D3F22">
      <w:pPr>
        <w:rPr>
          <w:b/>
        </w:rPr>
      </w:pPr>
      <w:r w:rsidRPr="007D3F22">
        <w:rPr>
          <w:b/>
        </w:rPr>
        <w:t xml:space="preserve">In the New Testament, kophinos appears exclusively in the accounts of the feeding of the five thousand and Jesus' subsequent references to that miracle. The writers of the Gospels consistently use kophinos for this event, while consistently using spuris for the feeding of the four thousand. </w:t>
      </w:r>
    </w:p>
    <w:p w14:paraId="5BF5360C" w14:textId="77777777" w:rsidR="007D3F22" w:rsidRDefault="007D3F22"/>
    <w:p w14:paraId="313AD118" w14:textId="77777777" w:rsidR="007D3F22" w:rsidRDefault="007D3F22">
      <w:r>
        <w:t>The word picture painted by kophinos in Matthew 14:20 is one of personal, orderly stewardship. After a massive crowd eats to satisfaction in a wilderness setting, the disciples do not leave the waste behind. Instead, they gather the broken pieces. The image of twelve individual kophinoi overflowing with bread fragments vividly demonstrates that God's miraculous supply does not result in waste, but in a structured, preserved surplus.</w:t>
      </w:r>
    </w:p>
    <w:p w14:paraId="63ADE0AE" w14:textId="77777777" w:rsidR="007D3F22" w:rsidRDefault="007D3F22"/>
    <w:p w14:paraId="03708470" w14:textId="77777777" w:rsidR="007D3F22" w:rsidRPr="007D3F22" w:rsidRDefault="007D3F22">
      <w:pPr>
        <w:rPr>
          <w:b/>
        </w:rPr>
      </w:pPr>
      <w:r w:rsidRPr="007D3F22">
        <w:rPr>
          <w:b/>
        </w:rPr>
        <w:t xml:space="preserve"> 4. Theological Implications</w:t>
      </w:r>
    </w:p>
    <w:p w14:paraId="0C56CF88" w14:textId="77777777" w:rsidR="007D3F22" w:rsidRDefault="007D3F22">
      <w:r>
        <w:t>• Jehovah-Jireh (The Lord Will Provide): The presence of leftovers filling twelve baskets shows that Jesus' provision is not meager or barely sufficient. It is overwhelmingly abundant. He provides "more than enough," echoing the Old Testament theme of God satisfying His people with bread in the wilderness.</w:t>
      </w:r>
    </w:p>
    <w:p w14:paraId="0EF3E0C9" w14:textId="77777777" w:rsidR="007D3F22" w:rsidRDefault="007D3F22">
      <w:r>
        <w:t>• Stewardship of Grace: Jesus commands the disciples to gather the fragments. The divine power that can multiply bread out of nothing does not tolerate waste. Every fragment of Christ's provision is valuable and must be gathered and cared for.</w:t>
      </w:r>
    </w:p>
    <w:p w14:paraId="39B85A33" w14:textId="77777777" w:rsidR="007D3F22" w:rsidRDefault="007D3F22">
      <w:r>
        <w:t>• Covenantal Witness to the Twelve: The number of baskets (twelve) corresponds precisely to the number of the apostles and the twelve tribes of Israel. This carries a profound message: Jesus is the True Shepherd who feeds and restores Israel. Moreover, as each of the twelve apostles carried back a full kophinos, each had a physical, undeniable weight in their hands testifying to Christ's messianic identity and authority.</w:t>
      </w:r>
    </w:p>
    <w:p w14:paraId="1023644C" w14:textId="77777777" w:rsidR="007D3F22" w:rsidRDefault="007D3F22"/>
    <w:p w14:paraId="6D84CBEC" w14:textId="77777777" w:rsidR="007D3F22" w:rsidRPr="007D3F22" w:rsidRDefault="007D3F22">
      <w:pPr>
        <w:rPr>
          <w:b/>
        </w:rPr>
      </w:pPr>
      <w:r w:rsidRPr="007D3F22">
        <w:rPr>
          <w:b/>
        </w:rPr>
        <w:t xml:space="preserve"> 5. Contextual Nuance in the Passage</w:t>
      </w:r>
    </w:p>
    <w:p w14:paraId="461C2FFD" w14:textId="77777777" w:rsidR="007D3F22" w:rsidRDefault="007D3F22">
      <w:r>
        <w:t xml:space="preserve">The feeding of the five thousand in Matthew 14:20 takes place in a "deserted place" on the Jewish side of the Sea of Galilee. The crowd is predominantly Jewish. The use of the kophinos—the characteristically Jewish travel basket—fits this cultural setting perfectly. </w:t>
      </w:r>
    </w:p>
    <w:p w14:paraId="70DC1B5E" w14:textId="77777777" w:rsidR="007D3F22" w:rsidRDefault="007D3F22"/>
    <w:p w14:paraId="357328F3" w14:textId="77777777" w:rsidR="007D3F22" w:rsidRDefault="007D3F22">
      <w:r>
        <w:t>The disciples had initially doubted that the small crowd-funding of five loaves and two fish could feed the masses. By the end of the meal, the leftovers alone occupy far more volume than the original lunch. The transition from five flat barley loaves to twelve stuffed, heavy traveling baskets represents a complete reversal of scarcity. The disciples, who were ready to send the crowds away empty, end up carrying home an abundance they did not produce.</w:t>
      </w:r>
    </w:p>
    <w:p w14:paraId="1FB6AFEF" w14:textId="77777777" w:rsidR="007D3F22" w:rsidRDefault="007D3F22"/>
    <w:p w14:paraId="0A7082EB" w14:textId="77777777" w:rsidR="007D3F22" w:rsidRPr="007D3F22" w:rsidRDefault="007D3F22">
      <w:pPr>
        <w:rPr>
          <w:b/>
        </w:rPr>
      </w:pPr>
      <w:r w:rsidRPr="007D3F22">
        <w:rPr>
          <w:b/>
        </w:rPr>
        <w:t xml:space="preserve"> 6. Key Uses in Other Verses (NKJV)</w:t>
      </w:r>
    </w:p>
    <w:p w14:paraId="123FD32A" w14:textId="77777777" w:rsidR="007D3F22" w:rsidRDefault="007D3F22">
      <w:r>
        <w:t>• Matthew 16:9 – "Do you not yet understand, or remember the five loaves of the five thousand and how many baskets you took up?"</w:t>
      </w:r>
    </w:p>
    <w:p w14:paraId="21791C8D" w14:textId="77777777" w:rsidR="007D3F22" w:rsidRDefault="007D3F22">
      <w:r>
        <w:t>• Mark 6:43 – "And they took up twelve baskets full of fragments and of the fish."</w:t>
      </w:r>
    </w:p>
    <w:p w14:paraId="133672FC" w14:textId="77777777" w:rsidR="007D3F22" w:rsidRDefault="007D3F22">
      <w:r>
        <w:t>• Luke 9:17 – "So they all ate and were filled, and twelve baskets of the leftover fragments were taken up by them."</w:t>
      </w:r>
    </w:p>
    <w:p w14:paraId="1D292764" w14:textId="77777777" w:rsidR="007D3F22" w:rsidRDefault="007D3F22">
      <w:r>
        <w:t>• John 6:13 – "Therefore they gathered them up, and filled twelve baskets with the fragments of the five barley loaves which were left over by those who had eaten."</w:t>
      </w:r>
    </w:p>
    <w:p w14:paraId="709F5EE2" w14:textId="77777777" w:rsidR="007D3F22" w:rsidRDefault="007D3F22"/>
    <w:p w14:paraId="277D3761" w14:textId="77777777" w:rsidR="007D3F22" w:rsidRPr="007D3F22" w:rsidRDefault="007D3F22">
      <w:pPr>
        <w:rPr>
          <w:b/>
        </w:rPr>
      </w:pPr>
      <w:r w:rsidRPr="007D3F22">
        <w:rPr>
          <w:b/>
        </w:rPr>
        <w:t xml:space="preserve"> 7. Other Relevant Insights</w:t>
      </w:r>
    </w:p>
    <w:p w14:paraId="5E9773AB" w14:textId="77777777" w:rsidR="007D3F22" w:rsidRDefault="007D3F22">
      <w:r>
        <w:t>• The Kophinos vs. Spuris Distinction: The intentional distinction between kophinos (Matthew 14:20) and spuris (Matthew 15:37, the feeding of the four thousand) is crucial. In Matthew 16:9-10, Jesus rebukes the disciples for their lack of understanding and specifically uses both terms to distinguish the two miracles. The feeding of the five thousand (Jewish crowd, twelve kophinoi) represents Christ's provision for Israel. The feeding of the four thousand (Decapolis, a largely Gentile crowd, seven spyridas) represents His provision for the broader, Gentile world.</w:t>
      </w:r>
    </w:p>
    <w:p w14:paraId="5C405AF2" w14:textId="77777777" w:rsidR="007D3F22" w:rsidRDefault="007D3F22">
      <w:r>
        <w:t>• Old Testament Septuagint Connection: In the Septuagint (the Greek translation of the Old Testament), kophinos is used in Psalm 81:6 (LXX 80:6) to refer to the burden-baskets used by the Hebrew slaves in Egypt: "I removed his shoulder from the burden; his hands were delivered from the baskets." Thus, the kophinos was historically associated with bondage, labor, and poverty in Egypt. In the Gospels, Christ redefines the basket from a symbol of slavery and heavy labor into a vessel overflowing with the free, life-giving bread of heaven.</w:t>
      </w:r>
    </w:p>
    <w:p w14:paraId="5EAC60BF" w14:textId="77777777" w:rsidR="007D3F22" w:rsidRDefault="007D3F22"/>
    <w:p w14:paraId="5D2AEB83" w14:textId="77777777" w:rsidR="007D3F22" w:rsidRPr="007D3F22" w:rsidRDefault="007D3F22">
      <w:pPr>
        <w:rPr>
          <w:b/>
        </w:rPr>
      </w:pPr>
      <w:r w:rsidRPr="007D3F22">
        <w:rPr>
          <w:b/>
        </w:rPr>
        <w:t xml:space="preserve"> 8. References</w:t>
      </w:r>
    </w:p>
    <w:p w14:paraId="74CD6F13" w14:textId="77777777" w:rsidR="007D3F22" w:rsidRDefault="007D3F22">
      <w:r>
        <w:t>• BDAG, s.v. "κόφινος."</w:t>
      </w:r>
    </w:p>
    <w:p w14:paraId="7CA689C6" w14:textId="77777777" w:rsidR="007D3F22" w:rsidRDefault="007D3F22">
      <w:r>
        <w:t>• Thayer's Greek-English Lexicon, G2894.</w:t>
      </w:r>
    </w:p>
    <w:p w14:paraId="585FD2C1" w14:textId="77777777" w:rsidR="007D3F22" w:rsidRDefault="007D3F22">
      <w:r>
        <w:t>• Vine's Expository Dictionary of New Testament Words.</w:t>
      </w:r>
    </w:p>
    <w:p w14:paraId="7E6E57F4" w14:textId="77777777" w:rsidR="007D3F22" w:rsidRDefault="007D3F22">
      <w:r>
        <w:t>• NIDNTTE, s.v. "basket."</w:t>
      </w:r>
    </w:p>
    <w:p w14:paraId="388708D9" w14:textId="6A311CB5" w:rsidR="004C5552" w:rsidRDefault="007D3F22">
      <w:r>
        <w:t>• Blue Letter Bible, Strong's G2894.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F2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D3F22"/>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0E098"/>
  <w15:chartTrackingRefBased/>
  <w15:docId w15:val="{FF4FDD64-433D-4E06-B604-6523CE0DC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3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3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F22"/>
    <w:rPr>
      <w:rFonts w:eastAsiaTheme="majorEastAsia" w:cstheme="majorBidi"/>
      <w:color w:val="272727" w:themeColor="text1" w:themeTint="D8"/>
    </w:rPr>
  </w:style>
  <w:style w:type="paragraph" w:styleId="Title">
    <w:name w:val="Title"/>
    <w:basedOn w:val="Normal"/>
    <w:next w:val="Normal"/>
    <w:link w:val="TitleChar"/>
    <w:uiPriority w:val="10"/>
    <w:qFormat/>
    <w:rsid w:val="007D3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F22"/>
    <w:pPr>
      <w:spacing w:before="160"/>
      <w:jc w:val="center"/>
    </w:pPr>
    <w:rPr>
      <w:i/>
      <w:iCs/>
      <w:color w:val="404040" w:themeColor="text1" w:themeTint="BF"/>
    </w:rPr>
  </w:style>
  <w:style w:type="character" w:customStyle="1" w:styleId="QuoteChar">
    <w:name w:val="Quote Char"/>
    <w:basedOn w:val="DefaultParagraphFont"/>
    <w:link w:val="Quote"/>
    <w:uiPriority w:val="29"/>
    <w:rsid w:val="007D3F22"/>
    <w:rPr>
      <w:i/>
      <w:iCs/>
      <w:color w:val="404040" w:themeColor="text1" w:themeTint="BF"/>
    </w:rPr>
  </w:style>
  <w:style w:type="paragraph" w:styleId="ListParagraph">
    <w:name w:val="List Paragraph"/>
    <w:basedOn w:val="Normal"/>
    <w:uiPriority w:val="34"/>
    <w:qFormat/>
    <w:rsid w:val="007D3F22"/>
    <w:pPr>
      <w:ind w:left="720"/>
      <w:contextualSpacing/>
    </w:pPr>
  </w:style>
  <w:style w:type="character" w:styleId="IntenseEmphasis">
    <w:name w:val="Intense Emphasis"/>
    <w:basedOn w:val="DefaultParagraphFont"/>
    <w:uiPriority w:val="21"/>
    <w:qFormat/>
    <w:rsid w:val="007D3F22"/>
    <w:rPr>
      <w:i/>
      <w:iCs/>
      <w:color w:val="2E74B5" w:themeColor="accent1" w:themeShade="BF"/>
    </w:rPr>
  </w:style>
  <w:style w:type="paragraph" w:styleId="IntenseQuote">
    <w:name w:val="Intense Quote"/>
    <w:basedOn w:val="Normal"/>
    <w:next w:val="Normal"/>
    <w:link w:val="IntenseQuoteChar"/>
    <w:uiPriority w:val="30"/>
    <w:qFormat/>
    <w:rsid w:val="007D3F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3F22"/>
    <w:rPr>
      <w:i/>
      <w:iCs/>
      <w:color w:val="2E74B5" w:themeColor="accent1" w:themeShade="BF"/>
    </w:rPr>
  </w:style>
  <w:style w:type="character" w:styleId="IntenseReference">
    <w:name w:val="Intense Reference"/>
    <w:basedOn w:val="DefaultParagraphFont"/>
    <w:uiPriority w:val="32"/>
    <w:qFormat/>
    <w:rsid w:val="007D3F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1021</Words>
  <Characters>5311</Characters>
  <Application>Microsoft Office Word</Application>
  <DocSecurity>0</DocSecurity>
  <Lines>102</Lines>
  <Paragraphs>55</Paragraphs>
  <ScaleCrop>false</ScaleCrop>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