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466AB" w14:textId="77777777" w:rsidR="00412229" w:rsidRPr="00412229" w:rsidRDefault="00412229">
      <w:pPr>
        <w:rPr>
          <w:b/>
        </w:rPr>
      </w:pPr>
      <w:r w:rsidRPr="00412229">
        <w:rPr>
          <w:b/>
        </w:rPr>
        <w:t>DOUBT - ( distazo , Strong's G1365 )</w:t>
      </w:r>
    </w:p>
    <w:p w14:paraId="37CCB513" w14:textId="77777777" w:rsidR="00412229" w:rsidRDefault="00412229">
      <w:r w:rsidRPr="00412229">
        <w:rPr>
          <w:b/>
        </w:rPr>
        <w:t>Summary:</w:t>
      </w:r>
    </w:p>
    <w:p w14:paraId="3EA42CA2" w14:textId="77777777" w:rsidR="00412229" w:rsidRDefault="00412229">
      <w:r>
        <w:t>The Greek verb distazo refers to a state of hesitation, wavering, or standing in two places at once, where a person is divided between two paths, opinions, or realities. Unlike absolute unbelief or willful rejection of the truth, it describes the internal struggle of a believer whose faith is faltering under the pressure of difficult circumstances. In Matthew 14:31, Jesus uses this word to address Peter's sudden hesitation when he took his eyes off the Lord and looked at the wind and waves, highlighting that this form of doubt is not the absence of faith, but a divided focus that hinders its active operation.</w:t>
      </w:r>
    </w:p>
    <w:p w14:paraId="327B9BD4" w14:textId="77777777" w:rsidR="00412229" w:rsidRDefault="00412229"/>
    <w:p w14:paraId="1ED7CFD5" w14:textId="77777777" w:rsidR="00412229" w:rsidRDefault="00412229">
      <w:r w:rsidRPr="00412229">
        <w:rPr>
          <w:b/>
        </w:rPr>
        <w:t>Full Study:</w:t>
      </w:r>
    </w:p>
    <w:p w14:paraId="1AFDF7FA" w14:textId="77777777" w:rsidR="00412229" w:rsidRDefault="00412229"/>
    <w:p w14:paraId="69CDB514" w14:textId="77777777" w:rsidR="00412229" w:rsidRPr="00412229" w:rsidRDefault="00412229">
      <w:pPr>
        <w:rPr>
          <w:b/>
        </w:rPr>
      </w:pPr>
      <w:r w:rsidRPr="00412229">
        <w:rPr>
          <w:b/>
        </w:rPr>
        <w:t xml:space="preserve"> 1. Word Picture / Background</w:t>
      </w:r>
    </w:p>
    <w:p w14:paraId="27690136" w14:textId="77777777" w:rsidR="00412229" w:rsidRDefault="00412229">
      <w:r>
        <w:t>The word distazo is derived from the prefix dis (meaning "twice" or "double") and stasis (meaning "standing" or "position"). Etymologically, it paints the picture of a person standing at a crossroads, hesitant to take a step because they are trying to go in two different directions at the same time. It is the spiritual equivalent of a divided stance. In physical terms, it is like a balance scale that fluctuates up and down, unable to settle on one side. The person who doubts in this sense is not set against belief; rather, they are suspended between faith and fear, caught in a state of spiritual equilibrium where both the promise of God and the threat of the surrounding circumstances exert equal pull on their heart.</w:t>
      </w:r>
    </w:p>
    <w:p w14:paraId="42A07C55" w14:textId="77777777" w:rsidR="00412229" w:rsidRDefault="00412229"/>
    <w:p w14:paraId="0FC3CFD5" w14:textId="77777777" w:rsidR="00412229" w:rsidRPr="00412229" w:rsidRDefault="00412229">
      <w:pPr>
        <w:rPr>
          <w:b/>
        </w:rPr>
      </w:pPr>
      <w:r w:rsidRPr="00412229">
        <w:rPr>
          <w:b/>
        </w:rPr>
        <w:t xml:space="preserve"> 2. Meaning / Lexical Definition</w:t>
      </w:r>
    </w:p>
    <w:p w14:paraId="1EAD7FAA" w14:textId="77777777" w:rsidR="00412229" w:rsidRDefault="00412229">
      <w:r>
        <w:t>The verb distazo means to waver, hesitate, doubt, or be uncertain. Lexically, it does not denote a total lack of faith (apistia), but rather a weak, divided, or vacillating faith. While other Greek words for doubt, such as diakrino, emphasize the process of internal disputing or arguing with oneself, distazo emphasizes the resulting hesitation and paralysis of action. It describes the state of mind where one is unable to make a firm commitment or take a decisive step because of competing thoughts or sensory distractions.</w:t>
      </w:r>
    </w:p>
    <w:p w14:paraId="153B4A52" w14:textId="77777777" w:rsidR="00412229" w:rsidRDefault="00412229"/>
    <w:p w14:paraId="4EF97B9C" w14:textId="77777777" w:rsidR="00412229" w:rsidRPr="00412229" w:rsidRDefault="00412229">
      <w:pPr>
        <w:rPr>
          <w:b/>
        </w:rPr>
      </w:pPr>
      <w:r w:rsidRPr="00412229">
        <w:rPr>
          <w:b/>
        </w:rPr>
        <w:t xml:space="preserve"> 3. Usage and Word Pictures</w:t>
      </w:r>
    </w:p>
    <w:p w14:paraId="0A77C4C8" w14:textId="77777777" w:rsidR="00412229" w:rsidRDefault="00412229">
      <w:r>
        <w:t xml:space="preserve">In classical Greek literature, distazo was used to describe a person standing at a fork in the road, uncertain of which path to choose. It was also used of intellectual hesitation when presented with conflicting arguments. </w:t>
      </w:r>
    </w:p>
    <w:p w14:paraId="2D02BF1B" w14:textId="77777777" w:rsidR="00412229" w:rsidRDefault="00412229"/>
    <w:p w14:paraId="6313D74F" w14:textId="77777777" w:rsidR="00412229" w:rsidRDefault="00412229">
      <w:r>
        <w:t xml:space="preserve">In the New Testament, the word occurs only twice, both times in the Gospel of Matthew (Matthew 14:31 and Matthew 28:17). In both instances, it describes disciples who possess genuine faith but are temporarily overcome by hesitation. </w:t>
      </w:r>
    </w:p>
    <w:p w14:paraId="779C3263" w14:textId="77777777" w:rsidR="00412229" w:rsidRDefault="00412229">
      <w:r>
        <w:t>• In Matthew 14, Peter wavers when he looks at the storm.</w:t>
      </w:r>
    </w:p>
    <w:p w14:paraId="5E59A3A8" w14:textId="77777777" w:rsidR="00412229" w:rsidRDefault="00412229">
      <w:r>
        <w:t>• In Matthew 28, some of the disciples hesitate when they see the resurrected Jesus, likely struggling to reconcile the reality of His resurrection with their physical senses and previous grief.</w:t>
      </w:r>
    </w:p>
    <w:p w14:paraId="7B6C67C0" w14:textId="77777777" w:rsidR="00412229" w:rsidRDefault="00412229"/>
    <w:p w14:paraId="7414A5C9" w14:textId="77777777" w:rsidR="00412229" w:rsidRPr="00412229" w:rsidRDefault="00412229">
      <w:pPr>
        <w:rPr>
          <w:b/>
        </w:rPr>
      </w:pPr>
      <w:r w:rsidRPr="00412229">
        <w:rPr>
          <w:b/>
        </w:rPr>
        <w:t xml:space="preserve"> 4. Theological Implications</w:t>
      </w:r>
    </w:p>
    <w:p w14:paraId="36A190C1" w14:textId="77777777" w:rsidR="00412229" w:rsidRDefault="00412229">
      <w:r>
        <w:t xml:space="preserve">The theological significance of distazo lies in its direct connection to what Jesus calls "little faith" (oligopistia). Jesus does not address Peter as an unbeliever, but as one of "little faith." </w:t>
      </w:r>
    </w:p>
    <w:p w14:paraId="6B6DEB1C" w14:textId="77777777" w:rsidR="00412229" w:rsidRDefault="00412229">
      <w:r>
        <w:t>• Doubt is a disease of faith, not its absence. It occurs within the boundary of relationship with God. An unbeliever does not experience distazo in this sense, because they are not trying to stand on God’s promises at all.</w:t>
      </w:r>
    </w:p>
    <w:p w14:paraId="0237604A" w14:textId="77777777" w:rsidR="00412229" w:rsidRDefault="00412229">
      <w:r>
        <w:t>• Faith requires undivided attention. True biblical faith is single-minded. It rests entirely on the character and word of God. When a believer attempts to look at the supernatural promise of God and the natural threats of the world with equal weight, distazo is the inevitable result.</w:t>
      </w:r>
    </w:p>
    <w:p w14:paraId="00279919" w14:textId="77777777" w:rsidR="00412229" w:rsidRDefault="00412229">
      <w:r>
        <w:t>• The grace of Christ in our wavering. Even when Peter wavers and begins to sink, his cry for help ("Lord, save me!") is answered immediately. Jesus rescues him before correcting his wavering stance, demonstrating that God's grace is larger than our moments of hesitation.</w:t>
      </w:r>
    </w:p>
    <w:p w14:paraId="6538D1EB" w14:textId="77777777" w:rsidR="00412229" w:rsidRDefault="00412229"/>
    <w:p w14:paraId="7DD67B47" w14:textId="77777777" w:rsidR="00412229" w:rsidRPr="00412229" w:rsidRDefault="00412229">
      <w:pPr>
        <w:rPr>
          <w:b/>
        </w:rPr>
      </w:pPr>
      <w:r w:rsidRPr="00412229">
        <w:rPr>
          <w:b/>
        </w:rPr>
        <w:t xml:space="preserve"> 5. Contextual Nuance in the Passage</w:t>
      </w:r>
    </w:p>
    <w:p w14:paraId="5C55E04D" w14:textId="77777777" w:rsidR="00412229" w:rsidRDefault="00412229">
      <w:r>
        <w:t xml:space="preserve">In Matthew 14:28-31, Peter displays remarkable faith by stepping out of the boat onto the stormy water at Jesus’ command ("Come"). Peter was walking on the water, proving his faith was real and active. However, when he shifted his gaze to the wind, fear took over. </w:t>
      </w:r>
    </w:p>
    <w:p w14:paraId="1ADF6DB3" w14:textId="77777777" w:rsidR="00412229" w:rsidRDefault="00412229"/>
    <w:p w14:paraId="7509DEAF" w14:textId="77777777" w:rsidR="00412229" w:rsidRDefault="00412229">
      <w:r>
        <w:t>The transition from walking on water to sinking illustrates distazo. Peter did not suddenly decide that Jesus was a fraud; rather, he became divided between the reality of Jesus' power and the reality of the storm's fury. The wind was real, but Jesus was greater. Peter's doubt was his momentary hesitation to trust Jesus' word over his physical eyes. When Jesus asks, "Why did you doubt?" the question implies that there was no logical reason to waver, given who was standing right in front of him.</w:t>
      </w:r>
    </w:p>
    <w:p w14:paraId="18FEB8A1" w14:textId="77777777" w:rsidR="00412229" w:rsidRDefault="00412229"/>
    <w:p w14:paraId="6935E0CD" w14:textId="77777777" w:rsidR="00412229" w:rsidRPr="00412229" w:rsidRDefault="00412229">
      <w:pPr>
        <w:rPr>
          <w:b/>
        </w:rPr>
      </w:pPr>
      <w:r w:rsidRPr="00412229">
        <w:rPr>
          <w:b/>
        </w:rPr>
        <w:t xml:space="preserve"> 6. Key Uses in Other Verses (NKJV)</w:t>
      </w:r>
    </w:p>
    <w:p w14:paraId="42F42A78" w14:textId="77777777" w:rsidR="00412229" w:rsidRDefault="00412229">
      <w:r>
        <w:t>• Matthew 14:31 – "And immediately Jesus stretched out His hand and caught him, and said to him, 'O you of little faith, why did you doubt?'"</w:t>
      </w:r>
    </w:p>
    <w:p w14:paraId="359FB83C" w14:textId="77777777" w:rsidR="00412229" w:rsidRDefault="00412229">
      <w:r>
        <w:t>• Matthew 28:17 – "When they saw Him, they worshiped Him; but some doubted."</w:t>
      </w:r>
    </w:p>
    <w:p w14:paraId="7DB68C74" w14:textId="77777777" w:rsidR="00412229" w:rsidRDefault="00412229"/>
    <w:p w14:paraId="625D2A60" w14:textId="77777777" w:rsidR="00412229" w:rsidRPr="00412229" w:rsidRDefault="00412229">
      <w:pPr>
        <w:rPr>
          <w:b/>
        </w:rPr>
      </w:pPr>
      <w:r w:rsidRPr="00412229">
        <w:rPr>
          <w:b/>
        </w:rPr>
        <w:t xml:space="preserve"> 7. Other Relevant Insights</w:t>
      </w:r>
    </w:p>
    <w:p w14:paraId="4D44B85A" w14:textId="77777777" w:rsidR="00412229" w:rsidRDefault="00412229">
      <w:r>
        <w:t>While James uses a different Greek word for wavering (diakrino), his description of the doubting person in James 1:6-8 perfectly mirrors the word picture of distazo. James describes the one who doubts as being "like a wave of the sea driven and tossed by the wind," and calls him a "double-minded man, unstable in all his ways." The concept of "double-mindedness" (dipsychos, literally "two-souled") is the exact semantic equivalent of the "double-standing" implied by distazo. Both highlight the instability of a life split between faith in God and fear of the world.</w:t>
      </w:r>
    </w:p>
    <w:p w14:paraId="0ACA54E0" w14:textId="77777777" w:rsidR="00412229" w:rsidRDefault="00412229"/>
    <w:p w14:paraId="60D403C2" w14:textId="77777777" w:rsidR="00412229" w:rsidRPr="00412229" w:rsidRDefault="00412229">
      <w:pPr>
        <w:rPr>
          <w:b/>
        </w:rPr>
      </w:pPr>
      <w:r w:rsidRPr="00412229">
        <w:rPr>
          <w:b/>
        </w:rPr>
        <w:t xml:space="preserve"> 8. References</w:t>
      </w:r>
    </w:p>
    <w:p w14:paraId="7ED7ABC3" w14:textId="77777777" w:rsidR="00412229" w:rsidRDefault="00412229">
      <w:r>
        <w:t>• BDAG (Bauer, Danker, Arndt, Gingrich)</w:t>
      </w:r>
    </w:p>
    <w:p w14:paraId="2432E6F3" w14:textId="77777777" w:rsidR="00412229" w:rsidRDefault="00412229">
      <w:r>
        <w:t>• NIDNTTE (New International Dictionary of New Testament Theology and Exegesis)</w:t>
      </w:r>
    </w:p>
    <w:p w14:paraId="650D437E" w14:textId="77777777" w:rsidR="00412229" w:rsidRDefault="00412229">
      <w:r>
        <w:t>• TDNT (Theological Dictionary of the New Testament)</w:t>
      </w:r>
    </w:p>
    <w:p w14:paraId="7761DEBA" w14:textId="77777777" w:rsidR="00412229" w:rsidRDefault="00412229">
      <w:r>
        <w:t>• Blue Letter Bible</w:t>
      </w:r>
    </w:p>
    <w:p w14:paraId="2F92B6FD" w14:textId="00AA7A3D" w:rsidR="004C5552" w:rsidRDefault="00412229">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22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12229"/>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ECCF2"/>
  <w15:chartTrackingRefBased/>
  <w15:docId w15:val="{113DCA57-7BAD-4E98-8E6A-3E79C4F68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122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2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2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2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122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2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2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229"/>
    <w:rPr>
      <w:rFonts w:eastAsiaTheme="majorEastAsia" w:cstheme="majorBidi"/>
      <w:color w:val="272727" w:themeColor="text1" w:themeTint="D8"/>
    </w:rPr>
  </w:style>
  <w:style w:type="paragraph" w:styleId="Title">
    <w:name w:val="Title"/>
    <w:basedOn w:val="Normal"/>
    <w:next w:val="Normal"/>
    <w:link w:val="TitleChar"/>
    <w:uiPriority w:val="10"/>
    <w:qFormat/>
    <w:rsid w:val="004122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2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2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2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229"/>
    <w:pPr>
      <w:spacing w:before="160"/>
      <w:jc w:val="center"/>
    </w:pPr>
    <w:rPr>
      <w:i/>
      <w:iCs/>
      <w:color w:val="404040" w:themeColor="text1" w:themeTint="BF"/>
    </w:rPr>
  </w:style>
  <w:style w:type="character" w:customStyle="1" w:styleId="QuoteChar">
    <w:name w:val="Quote Char"/>
    <w:basedOn w:val="DefaultParagraphFont"/>
    <w:link w:val="Quote"/>
    <w:uiPriority w:val="29"/>
    <w:rsid w:val="00412229"/>
    <w:rPr>
      <w:i/>
      <w:iCs/>
      <w:color w:val="404040" w:themeColor="text1" w:themeTint="BF"/>
    </w:rPr>
  </w:style>
  <w:style w:type="paragraph" w:styleId="ListParagraph">
    <w:name w:val="List Paragraph"/>
    <w:basedOn w:val="Normal"/>
    <w:uiPriority w:val="34"/>
    <w:qFormat/>
    <w:rsid w:val="00412229"/>
    <w:pPr>
      <w:ind w:left="720"/>
      <w:contextualSpacing/>
    </w:pPr>
  </w:style>
  <w:style w:type="character" w:styleId="IntenseEmphasis">
    <w:name w:val="Intense Emphasis"/>
    <w:basedOn w:val="DefaultParagraphFont"/>
    <w:uiPriority w:val="21"/>
    <w:qFormat/>
    <w:rsid w:val="00412229"/>
    <w:rPr>
      <w:i/>
      <w:iCs/>
      <w:color w:val="2E74B5" w:themeColor="accent1" w:themeShade="BF"/>
    </w:rPr>
  </w:style>
  <w:style w:type="paragraph" w:styleId="IntenseQuote">
    <w:name w:val="Intense Quote"/>
    <w:basedOn w:val="Normal"/>
    <w:next w:val="Normal"/>
    <w:link w:val="IntenseQuoteChar"/>
    <w:uiPriority w:val="30"/>
    <w:qFormat/>
    <w:rsid w:val="0041222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12229"/>
    <w:rPr>
      <w:i/>
      <w:iCs/>
      <w:color w:val="2E74B5" w:themeColor="accent1" w:themeShade="BF"/>
    </w:rPr>
  </w:style>
  <w:style w:type="character" w:styleId="IntenseReference">
    <w:name w:val="Intense Reference"/>
    <w:basedOn w:val="DefaultParagraphFont"/>
    <w:uiPriority w:val="32"/>
    <w:qFormat/>
    <w:rsid w:val="0041222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908</Words>
  <Characters>4723</Characters>
  <Application>Microsoft Office Word</Application>
  <DocSecurity>0</DocSecurity>
  <Lines>90</Lines>
  <Paragraphs>49</Paragraphs>
  <ScaleCrop>false</ScaleCrop>
  <Company/>
  <LinksUpToDate>false</LinksUpToDate>
  <CharactersWithSpaces>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2026-08-13T02:09:00Z</dcterms:created>
  <dcterms:modified xsi:type="dcterms:W3CDTF">2026-08-13T02:09:00Z</dcterms:modified>
</cp:coreProperties>
</file>