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6FC37" w14:textId="77777777" w:rsidR="00B259C9" w:rsidRPr="00B259C9" w:rsidRDefault="00B259C9">
      <w:pPr>
        <w:rPr>
          <w:b/>
        </w:rPr>
      </w:pPr>
      <w:r w:rsidRPr="00B259C9">
        <w:rPr>
          <w:b/>
        </w:rPr>
        <w:t>HEART - ( kardia, Strong's G2588 )</w:t>
      </w:r>
    </w:p>
    <w:p w14:paraId="0A0B80DA" w14:textId="77777777" w:rsidR="00B259C9" w:rsidRDefault="00B259C9">
      <w:r w:rsidRPr="00B259C9">
        <w:rPr>
          <w:b/>
        </w:rPr>
        <w:t>Summary:</w:t>
      </w:r>
    </w:p>
    <w:p w14:paraId="6799F302" w14:textId="77777777" w:rsidR="00B259C9" w:rsidRDefault="00B259C9">
      <w:r>
        <w:t>In Matthew 15:18, "heart" translates the Greek word kardia, referring not merely to the physical organ or emotional seat, but to the absolute core of human personhood—the command center of thoughts, motives, desires, and moral choices. When Jesus declares that the evil things defiling a person come "out of the heart," He identifies the inner spiritual life as the true source of all external behavior.</w:t>
      </w:r>
    </w:p>
    <w:p w14:paraId="31BFAF3C" w14:textId="77777777" w:rsidR="00B259C9" w:rsidRDefault="00B259C9"/>
    <w:p w14:paraId="52813A1B" w14:textId="77777777" w:rsidR="00B259C9" w:rsidRDefault="00B259C9">
      <w:r w:rsidRPr="00B259C9">
        <w:rPr>
          <w:b/>
        </w:rPr>
        <w:t>Full Study:</w:t>
      </w:r>
    </w:p>
    <w:p w14:paraId="6730913E" w14:textId="77777777" w:rsidR="00B259C9" w:rsidRDefault="00B259C9"/>
    <w:p w14:paraId="4DBD6B27" w14:textId="77777777" w:rsidR="00B259C9" w:rsidRPr="00B259C9" w:rsidRDefault="00B259C9">
      <w:pPr>
        <w:rPr>
          <w:b/>
        </w:rPr>
      </w:pPr>
      <w:r w:rsidRPr="00B259C9">
        <w:rPr>
          <w:b/>
        </w:rPr>
        <w:t>1. Word Picture / Background</w:t>
      </w:r>
    </w:p>
    <w:p w14:paraId="6A21526F" w14:textId="77777777" w:rsidR="00B259C9" w:rsidRDefault="00B259C9">
      <w:r>
        <w:t>• In biblical anthropology, the kardia represents the absolute center of human existence, encompassing the rational, emotional, and volitional faculties combined.</w:t>
      </w:r>
    </w:p>
    <w:p w14:paraId="41A72F23" w14:textId="77777777" w:rsidR="00B259C9" w:rsidRDefault="00B259C9">
      <w:r>
        <w:t>• Unlike modern Western thinking that separates the intellect from emotion and will, biblical writers viewed the heart as the unified control room from which a person thinks, feels, and acts.</w:t>
      </w:r>
    </w:p>
    <w:p w14:paraId="2941CF05" w14:textId="77777777" w:rsidR="00B259C9" w:rsidRDefault="00B259C9">
      <w:r>
        <w:t>• In ancient Hebrew and Greco-Roman thought, the inner man was considered the invisible workshop where character is forged long before it manifests in public words or deeds.</w:t>
      </w:r>
    </w:p>
    <w:p w14:paraId="5EAFE1AF" w14:textId="77777777" w:rsidR="00B259C9" w:rsidRDefault="00B259C9"/>
    <w:p w14:paraId="59DE8FEE" w14:textId="77777777" w:rsidR="00B259C9" w:rsidRPr="00B259C9" w:rsidRDefault="00B259C9">
      <w:pPr>
        <w:rPr>
          <w:b/>
        </w:rPr>
      </w:pPr>
      <w:r w:rsidRPr="00B259C9">
        <w:rPr>
          <w:b/>
        </w:rPr>
        <w:t>2. Meaning / Lexical Definition</w:t>
      </w:r>
    </w:p>
    <w:p w14:paraId="4305AF97" w14:textId="77777777" w:rsidR="00B259C9" w:rsidRDefault="00B259C9">
      <w:r>
        <w:t>• Kardia denotes the central seat of physical, spiritual, and mental life.</w:t>
      </w:r>
    </w:p>
    <w:p w14:paraId="1B355558" w14:textId="77777777" w:rsidR="00B259C9" w:rsidRDefault="00B259C9">
      <w:r>
        <w:t>• It describes the inner person: the thoughts, sensibilities, will, and affections.</w:t>
      </w:r>
    </w:p>
    <w:p w14:paraId="16ECED6A" w14:textId="77777777" w:rsidR="00B259C9" w:rsidRDefault="00B259C9">
      <w:r>
        <w:t>• It functions as the moral compass and ethical reservoir of human intentions, representing who a person truly is before God, beneath every external mask.</w:t>
      </w:r>
    </w:p>
    <w:p w14:paraId="7221BAAA" w14:textId="77777777" w:rsidR="00B259C9" w:rsidRDefault="00B259C9"/>
    <w:p w14:paraId="728DA08C" w14:textId="77777777" w:rsidR="00B259C9" w:rsidRPr="00B259C9" w:rsidRDefault="00B259C9">
      <w:pPr>
        <w:rPr>
          <w:b/>
        </w:rPr>
      </w:pPr>
      <w:r w:rsidRPr="00B259C9">
        <w:rPr>
          <w:b/>
        </w:rPr>
        <w:t>3. Usage and Word Pictures</w:t>
      </w:r>
    </w:p>
    <w:p w14:paraId="53A542D4" w14:textId="77777777" w:rsidR="00B259C9" w:rsidRDefault="00B259C9">
      <w:r>
        <w:t>• The heart is frequently pictured as a treasury or storehouse (Matthew 12:35), bringing forth either good or evil depending on what has been deposited within.</w:t>
      </w:r>
    </w:p>
    <w:p w14:paraId="066E99F1" w14:textId="77777777" w:rsidR="00B259C9" w:rsidRDefault="00B259C9">
      <w:r>
        <w:t>• It is described as a fertile soil where spiritual seeds of truth or deception are planted and take root (Luke 8:15).</w:t>
      </w:r>
    </w:p>
    <w:p w14:paraId="7F4AA02D" w14:textId="77777777" w:rsidR="00B259C9" w:rsidRDefault="00B259C9">
      <w:r>
        <w:t>• It functions as a spiritual mirror reflecting a person's true allegiance, whether toward God or toward worldly idols (Matthew 6:21).</w:t>
      </w:r>
    </w:p>
    <w:p w14:paraId="4AC3672D" w14:textId="77777777" w:rsidR="00B259C9" w:rsidRDefault="00B259C9"/>
    <w:p w14:paraId="2ACB8801" w14:textId="77777777" w:rsidR="00B259C9" w:rsidRPr="00B259C9" w:rsidRDefault="00B259C9">
      <w:pPr>
        <w:rPr>
          <w:b/>
        </w:rPr>
      </w:pPr>
      <w:r w:rsidRPr="00B259C9">
        <w:rPr>
          <w:b/>
        </w:rPr>
        <w:t>4. Theological Implications</w:t>
      </w:r>
    </w:p>
    <w:p w14:paraId="140F008C" w14:textId="77777777" w:rsidR="00B259C9" w:rsidRDefault="00B259C9">
      <w:r>
        <w:t>• Total Depravity: The heart is inherently fallen, deceitful above all things, and desperately wicked apart from divine grace (Jeremiah 17:9), proving that human corruption is an internal disease rather than an environmental accident.</w:t>
      </w:r>
    </w:p>
    <w:p w14:paraId="4B7D6D8F" w14:textId="77777777" w:rsidR="00B259C9" w:rsidRDefault="00B259C9">
      <w:r>
        <w:t>• Regeneration: Salvation requires a radical heart transformation—a spiritual circumcision and a new birth performed by the Holy Spirit (Ezekiel 36:26).</w:t>
      </w:r>
    </w:p>
    <w:p w14:paraId="503A35AC" w14:textId="77777777" w:rsidR="00B259C9" w:rsidRDefault="00B259C9">
      <w:r>
        <w:t>• Divine Omniscience: God looks past external appearances and religious rituals to examine the motives and intents of the heart (1 Samuel 16:7; Hebrews 4:12).</w:t>
      </w:r>
    </w:p>
    <w:p w14:paraId="341251B5" w14:textId="77777777" w:rsidR="00B259C9" w:rsidRDefault="00B259C9"/>
    <w:p w14:paraId="3CEABC9E" w14:textId="77777777" w:rsidR="00B259C9" w:rsidRPr="00B259C9" w:rsidRDefault="00B259C9">
      <w:pPr>
        <w:rPr>
          <w:b/>
        </w:rPr>
      </w:pPr>
      <w:r w:rsidRPr="00B259C9">
        <w:rPr>
          <w:b/>
        </w:rPr>
        <w:t>5. Contextual Nuance in the Passage</w:t>
      </w:r>
    </w:p>
    <w:p w14:paraId="7D46E2CC" w14:textId="77777777" w:rsidR="00B259C9" w:rsidRDefault="00B259C9">
      <w:r>
        <w:t>• In Matthew 15:18, Jesus is correcting the Pharisees' superficial, legalistic focus on outward ritual purity and ceremonial hand-washing.</w:t>
      </w:r>
    </w:p>
    <w:p w14:paraId="405F734A" w14:textId="77777777" w:rsidR="00B259C9" w:rsidRDefault="00B259C9">
      <w:r>
        <w:t>• By pointing to the kardia, Jesus shifts the moral focus from external rules to internal reality, showing that defilement is fundamentally a spiritual condition of corrupted desires rather than a physical contamination.</w:t>
      </w:r>
    </w:p>
    <w:p w14:paraId="451E1D6E" w14:textId="77777777" w:rsidR="00B259C9" w:rsidRDefault="00B259C9">
      <w:r>
        <w:t>• The corrupt words and actions that defile a person originate in this inner command center, proving that sin is an inside job that requires an inward Savior.</w:t>
      </w:r>
    </w:p>
    <w:p w14:paraId="749B97D4" w14:textId="77777777" w:rsidR="00B259C9" w:rsidRDefault="00B259C9"/>
    <w:p w14:paraId="340AA3CD" w14:textId="77777777" w:rsidR="00B259C9" w:rsidRPr="00B259C9" w:rsidRDefault="00B259C9">
      <w:pPr>
        <w:rPr>
          <w:b/>
        </w:rPr>
      </w:pPr>
      <w:r w:rsidRPr="00B259C9">
        <w:rPr>
          <w:b/>
        </w:rPr>
        <w:t>6. Key Uses in Other Verses (NKJV)</w:t>
      </w:r>
    </w:p>
    <w:p w14:paraId="42BD5117" w14:textId="77777777" w:rsidR="00B259C9" w:rsidRDefault="00B259C9">
      <w:r>
        <w:t>• Matthew 6:21: "For where your treasure is, there your heart will be also."</w:t>
      </w:r>
    </w:p>
    <w:p w14:paraId="2FB2E053" w14:textId="77777777" w:rsidR="00B259C9" w:rsidRDefault="00B259C9">
      <w:r>
        <w:t>• Proverbs 4:23: "Keep your heart with all diligence, for out of it spring the issues of life."</w:t>
      </w:r>
    </w:p>
    <w:p w14:paraId="559497C2" w14:textId="77777777" w:rsidR="00B259C9" w:rsidRDefault="00B259C9">
      <w:r>
        <w:t>• Romans 10:9: "...that if you confess with your mouth the Lord Jesus and believe in your heart that God has raised Him from the dead, you will be saved."</w:t>
      </w:r>
    </w:p>
    <w:p w14:paraId="62EAEB18" w14:textId="77777777" w:rsidR="00B259C9" w:rsidRDefault="00B259C9">
      <w:r>
        <w:t>• Hebrews 4:12: "For the word of God is living and powerful, and sharper than any two-edged sword, piercing even to the division of soul and spirit, and of joints and marrow, and is a discerner of the thoughts and intents of the heart."</w:t>
      </w:r>
    </w:p>
    <w:p w14:paraId="52A26DF8" w14:textId="77777777" w:rsidR="00B259C9" w:rsidRDefault="00B259C9"/>
    <w:p w14:paraId="0AD94B74" w14:textId="77777777" w:rsidR="00B259C9" w:rsidRPr="00B259C9" w:rsidRDefault="00B259C9">
      <w:pPr>
        <w:rPr>
          <w:b/>
        </w:rPr>
      </w:pPr>
      <w:r w:rsidRPr="00B259C9">
        <w:rPr>
          <w:b/>
        </w:rPr>
        <w:t>7. Other Relevant Insights</w:t>
      </w:r>
    </w:p>
    <w:p w14:paraId="5175EB38" w14:textId="77777777" w:rsidR="00B259C9" w:rsidRDefault="00B259C9">
      <w:r>
        <w:t>• Jesus consistently teaches that behavioral reform without heart transformation is merely whitewashed hypocrisy (Matthew 23:27-28).</w:t>
      </w:r>
    </w:p>
    <w:p w14:paraId="27FFF572" w14:textId="77777777" w:rsidR="00B259C9" w:rsidRDefault="00B259C9">
      <w:r>
        <w:t>• Because the heart is the source of all moral output, true discipleship demands a surrendered will and a cleansed conscience, not just compliant behavior.</w:t>
      </w:r>
    </w:p>
    <w:p w14:paraId="0E4661F3" w14:textId="77777777" w:rsidR="00B259C9" w:rsidRDefault="00B259C9">
      <w:r>
        <w:t>• Guarding the heart requires diligent stewardship over what we allow our minds to dwell upon and our affections to embrace.</w:t>
      </w:r>
    </w:p>
    <w:p w14:paraId="4EE6BE87" w14:textId="77777777" w:rsidR="00B259C9" w:rsidRDefault="00B259C9"/>
    <w:p w14:paraId="6FF51240" w14:textId="77777777" w:rsidR="00B259C9" w:rsidRPr="00B259C9" w:rsidRDefault="00B259C9">
      <w:pPr>
        <w:rPr>
          <w:b/>
        </w:rPr>
      </w:pPr>
      <w:r w:rsidRPr="00B259C9">
        <w:rPr>
          <w:b/>
        </w:rPr>
        <w:t>8. References</w:t>
      </w:r>
    </w:p>
    <w:p w14:paraId="118B035C" w14:textId="77777777" w:rsidR="00B259C9" w:rsidRDefault="00B259C9">
      <w:r>
        <w:t>BDAG (A Greek-English Lexicon of the New Testament and Other Early Christian Literature)</w:t>
      </w:r>
    </w:p>
    <w:p w14:paraId="0705AB0F" w14:textId="77777777" w:rsidR="00B259C9" w:rsidRDefault="00B259C9">
      <w:r>
        <w:t>TDNT (Theological Dictionary of the New Testament)</w:t>
      </w:r>
    </w:p>
    <w:p w14:paraId="6D765733" w14:textId="77777777" w:rsidR="00B259C9" w:rsidRDefault="00B259C9">
      <w:r>
        <w:t>NIDNTTE (New International Dictionary of New Testament Theology and Exegesis)</w:t>
      </w:r>
    </w:p>
    <w:p w14:paraId="3AEC3D44" w14:textId="77777777" w:rsidR="00B259C9" w:rsidRDefault="00B259C9">
      <w:r>
        <w:t>Vine's Expository Dictionary of New Testament Words</w:t>
      </w:r>
    </w:p>
    <w:p w14:paraId="0F5897F6" w14:textId="77777777" w:rsidR="00B259C9" w:rsidRDefault="00B259C9">
      <w:r>
        <w:t>Zodhiates' Complete Word Study Dictionary: New Testament</w:t>
      </w:r>
    </w:p>
    <w:p w14:paraId="60CC48B1" w14:textId="77777777" w:rsidR="00B259C9" w:rsidRDefault="00B259C9">
      <w:r>
        <w:t>Enduring Word Bible Commentary by David Guzik</w:t>
      </w:r>
    </w:p>
    <w:p w14:paraId="4C07361F" w14:textId="180D9D6C" w:rsidR="004C5552" w:rsidRDefault="00B259C9">
      <w:r>
        <w:t>John MacArthur New Testament Commentary Series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9C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259C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7FD7F"/>
  <w15:chartTrackingRefBased/>
  <w15:docId w15:val="{1987CC0E-B617-4CE6-994D-B38801660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259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9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9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9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259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9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9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9C9"/>
    <w:rPr>
      <w:rFonts w:eastAsiaTheme="majorEastAsia" w:cstheme="majorBidi"/>
      <w:color w:val="272727" w:themeColor="text1" w:themeTint="D8"/>
    </w:rPr>
  </w:style>
  <w:style w:type="paragraph" w:styleId="Title">
    <w:name w:val="Title"/>
    <w:basedOn w:val="Normal"/>
    <w:next w:val="Normal"/>
    <w:link w:val="TitleChar"/>
    <w:uiPriority w:val="10"/>
    <w:qFormat/>
    <w:rsid w:val="00B259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59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9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59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9C9"/>
    <w:pPr>
      <w:spacing w:before="160"/>
      <w:jc w:val="center"/>
    </w:pPr>
    <w:rPr>
      <w:i/>
      <w:iCs/>
      <w:color w:val="404040" w:themeColor="text1" w:themeTint="BF"/>
    </w:rPr>
  </w:style>
  <w:style w:type="character" w:customStyle="1" w:styleId="QuoteChar">
    <w:name w:val="Quote Char"/>
    <w:basedOn w:val="DefaultParagraphFont"/>
    <w:link w:val="Quote"/>
    <w:uiPriority w:val="29"/>
    <w:rsid w:val="00B259C9"/>
    <w:rPr>
      <w:i/>
      <w:iCs/>
      <w:color w:val="404040" w:themeColor="text1" w:themeTint="BF"/>
    </w:rPr>
  </w:style>
  <w:style w:type="paragraph" w:styleId="ListParagraph">
    <w:name w:val="List Paragraph"/>
    <w:basedOn w:val="Normal"/>
    <w:uiPriority w:val="34"/>
    <w:qFormat/>
    <w:rsid w:val="00B259C9"/>
    <w:pPr>
      <w:ind w:left="720"/>
      <w:contextualSpacing/>
    </w:pPr>
  </w:style>
  <w:style w:type="character" w:styleId="IntenseEmphasis">
    <w:name w:val="Intense Emphasis"/>
    <w:basedOn w:val="DefaultParagraphFont"/>
    <w:uiPriority w:val="21"/>
    <w:qFormat/>
    <w:rsid w:val="00B259C9"/>
    <w:rPr>
      <w:i/>
      <w:iCs/>
      <w:color w:val="2E74B5" w:themeColor="accent1" w:themeShade="BF"/>
    </w:rPr>
  </w:style>
  <w:style w:type="paragraph" w:styleId="IntenseQuote">
    <w:name w:val="Intense Quote"/>
    <w:basedOn w:val="Normal"/>
    <w:next w:val="Normal"/>
    <w:link w:val="IntenseQuoteChar"/>
    <w:uiPriority w:val="30"/>
    <w:qFormat/>
    <w:rsid w:val="00B259C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259C9"/>
    <w:rPr>
      <w:i/>
      <w:iCs/>
      <w:color w:val="2E74B5" w:themeColor="accent1" w:themeShade="BF"/>
    </w:rPr>
  </w:style>
  <w:style w:type="character" w:styleId="IntenseReference">
    <w:name w:val="Intense Reference"/>
    <w:basedOn w:val="DefaultParagraphFont"/>
    <w:uiPriority w:val="32"/>
    <w:qFormat/>
    <w:rsid w:val="00B259C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712</Words>
  <Characters>3707</Characters>
  <Application>Microsoft Office Word</Application>
  <DocSecurity>0</DocSecurity>
  <Lines>71</Lines>
  <Paragraphs>38</Paragraphs>
  <ScaleCrop>false</ScaleCrop>
  <Company/>
  <LinksUpToDate>false</LinksUpToDate>
  <CharactersWithSpaces>4381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2026-08-13T02:10:00Z</dcterms:created>
  <dcterms:modified xsi:type="dcterms:W3CDTF">2026-08-13T02:10:00Z</dcterms:modified>
</cp:coreProperties>
</file>