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78553" w14:textId="77777777" w:rsidR="00E002FB" w:rsidRPr="00E002FB" w:rsidRDefault="00E002FB">
      <w:pPr>
        <w:rPr>
          <w:b/>
        </w:rPr>
      </w:pPr>
      <w:r w:rsidRPr="00E002FB">
        <w:rPr>
          <w:b/>
        </w:rPr>
        <w:t>EVIL THOUGHTS - ( dialogismos , Strong's G1261 )</w:t>
      </w:r>
    </w:p>
    <w:p w14:paraId="3F42C879" w14:textId="77777777" w:rsidR="00E002FB" w:rsidRDefault="00E002FB">
      <w:r w:rsidRPr="00E002FB">
        <w:rPr>
          <w:b/>
        </w:rPr>
        <w:t>Summary:</w:t>
      </w:r>
    </w:p>
    <w:p w14:paraId="0011A599" w14:textId="77777777" w:rsidR="00E002FB" w:rsidRDefault="00E002FB">
      <w:r>
        <w:t>The Greek term dialogismos refers to the internal reasoning, deliberations, and calculations of the human heart. When qualified as "evil" (ponēroi), it exposes the fallen human heart as the polluted fountainhead from which all sinful actions, words, and desires arise, highlighting that defilement is an inward spiritual reality rather than an outward ceremonial one.</w:t>
      </w:r>
    </w:p>
    <w:p w14:paraId="400A97AD" w14:textId="77777777" w:rsidR="00E002FB" w:rsidRDefault="00E002FB"/>
    <w:p w14:paraId="7169B16C" w14:textId="77777777" w:rsidR="00E002FB" w:rsidRDefault="00E002FB">
      <w:r w:rsidRPr="00E002FB">
        <w:rPr>
          <w:b/>
        </w:rPr>
        <w:t>Full Study:</w:t>
      </w:r>
    </w:p>
    <w:p w14:paraId="7EC86116" w14:textId="77777777" w:rsidR="00E002FB" w:rsidRDefault="00E002FB"/>
    <w:p w14:paraId="684175B6" w14:textId="77777777" w:rsidR="00E002FB" w:rsidRPr="00E002FB" w:rsidRDefault="00E002FB">
      <w:pPr>
        <w:rPr>
          <w:b/>
        </w:rPr>
      </w:pPr>
      <w:r w:rsidRPr="00E002FB">
        <w:rPr>
          <w:b/>
        </w:rPr>
        <w:t xml:space="preserve"> 1. Word Picture / Background</w:t>
      </w:r>
    </w:p>
    <w:p w14:paraId="324DB689" w14:textId="77777777" w:rsidR="00E002FB" w:rsidRDefault="00E002FB">
      <w:r>
        <w:t xml:space="preserve">The term dialogismos is derived from the verb dialogizomai, which combines dia (through, thoroughly) and logizomai (to reckon, calculate, or think). It literally means to think through, deliberate, or debate. </w:t>
      </w:r>
    </w:p>
    <w:p w14:paraId="6A60836D" w14:textId="77777777" w:rsidR="00E002FB" w:rsidRDefault="00E002FB"/>
    <w:p w14:paraId="139EEEC0" w14:textId="77777777" w:rsidR="00E002FB" w:rsidRDefault="00E002FB">
      <w:r>
        <w:t>The word pictures an internal dialogue—the mind debating or calculating within itself. It is the backstage of the human soul where arguments are weighed, plans are devised, and intentions are formed. It represents the active process of human reasoning, which, apart from divine grace, is bent toward self-preservation, skepticism, and rebellion.</w:t>
      </w:r>
    </w:p>
    <w:p w14:paraId="533A02C8" w14:textId="77777777" w:rsidR="00E002FB" w:rsidRDefault="00E002FB"/>
    <w:p w14:paraId="738993FC" w14:textId="77777777" w:rsidR="00E002FB" w:rsidRPr="00E002FB" w:rsidRDefault="00E002FB">
      <w:pPr>
        <w:rPr>
          <w:b/>
        </w:rPr>
      </w:pPr>
      <w:r w:rsidRPr="00E002FB">
        <w:rPr>
          <w:b/>
        </w:rPr>
        <w:t xml:space="preserve"> 2. Meaning / Lexical Definition</w:t>
      </w:r>
    </w:p>
    <w:p w14:paraId="7FFF28DF" w14:textId="77777777" w:rsidR="00E002FB" w:rsidRDefault="00E002FB">
      <w:r>
        <w:t>• Dialogismos carries a range of meanings depending on its context:</w:t>
      </w:r>
    </w:p>
    <w:p w14:paraId="7ACFFCCD" w14:textId="77777777" w:rsidR="00E002FB" w:rsidRDefault="00E002FB">
      <w:r>
        <w:t>• Internal reasoning, thoughts, or opinions.</w:t>
      </w:r>
    </w:p>
    <w:p w14:paraId="1822462D" w14:textId="77777777" w:rsidR="00E002FB" w:rsidRDefault="00E002FB">
      <w:r>
        <w:t>• Doubting, hesitating, or questioning.</w:t>
      </w:r>
    </w:p>
    <w:p w14:paraId="75EAF001" w14:textId="77777777" w:rsidR="00E002FB" w:rsidRDefault="00E002FB">
      <w:r>
        <w:t>• Disputes, arguments, or contentions.</w:t>
      </w:r>
    </w:p>
    <w:p w14:paraId="51065764" w14:textId="77777777" w:rsidR="00E002FB" w:rsidRDefault="00E002FB"/>
    <w:p w14:paraId="7B536912" w14:textId="77777777" w:rsidR="00E002FB" w:rsidRDefault="00E002FB">
      <w:r>
        <w:t>In Matthew 15:19, the term is pluralized (dialogismoi) and paired with the adjective ponēroi ("evil" or "malignant"). It denotes active, wicked deliberations, calculations, and schemes that originate in the inner depths of the human moral center.</w:t>
      </w:r>
    </w:p>
    <w:p w14:paraId="49F2DE43" w14:textId="77777777" w:rsidR="00E002FB" w:rsidRDefault="00E002FB"/>
    <w:p w14:paraId="05457A99" w14:textId="77777777" w:rsidR="00E002FB" w:rsidRPr="00E002FB" w:rsidRDefault="00E002FB">
      <w:pPr>
        <w:rPr>
          <w:b/>
        </w:rPr>
      </w:pPr>
      <w:r w:rsidRPr="00E002FB">
        <w:rPr>
          <w:b/>
        </w:rPr>
        <w:t xml:space="preserve"> 3. Usage and Word Pictures</w:t>
      </w:r>
    </w:p>
    <w:p w14:paraId="557CF348" w14:textId="77777777" w:rsidR="00E002FB" w:rsidRDefault="00E002FB">
      <w:r>
        <w:t xml:space="preserve">The word pictures the mind as a courtroom, a laboratory, or a council chamber where thoughts are debated, processed, and weighed before they ever manifest in outward action. </w:t>
      </w:r>
    </w:p>
    <w:p w14:paraId="358DF7BC" w14:textId="77777777" w:rsidR="00E002FB" w:rsidRDefault="00E002FB"/>
    <w:p w14:paraId="2265B453" w14:textId="77777777" w:rsidR="00E002FB" w:rsidRDefault="00E002FB">
      <w:r>
        <w:t>Instead of passive thoughts that merely pass through the mind, dialogismoi are active reasonings and deliberate calculations. When corrupted by sin, this internal council chamber becomes a factory of wicked schemes.</w:t>
      </w:r>
    </w:p>
    <w:p w14:paraId="32C3A381" w14:textId="77777777" w:rsidR="00E002FB" w:rsidRDefault="00E002FB"/>
    <w:p w14:paraId="16644D0E" w14:textId="77777777" w:rsidR="00E002FB" w:rsidRPr="00E002FB" w:rsidRDefault="00E002FB">
      <w:pPr>
        <w:rPr>
          <w:b/>
        </w:rPr>
      </w:pPr>
      <w:r w:rsidRPr="00E002FB">
        <w:rPr>
          <w:b/>
        </w:rPr>
        <w:t xml:space="preserve"> 4. Theological Implications</w:t>
      </w:r>
    </w:p>
    <w:p w14:paraId="20ECC69D" w14:textId="77777777" w:rsidR="00E002FB" w:rsidRDefault="00E002FB">
      <w:r>
        <w:t>• Depravity of the Heart: Jesus uses this term to locate the source of moral corruption. Sin is not merely external contamination (such as eating with unwashed hands); it is an internal disease of the heart.</w:t>
      </w:r>
    </w:p>
    <w:p w14:paraId="368C352D" w14:textId="77777777" w:rsidR="00E002FB" w:rsidRDefault="00E002FB">
      <w:r>
        <w:t>• The Priority of Inward Holiness: God's primary concern is the hidden person of the heart. Legalism focuses on outward conformity, but the outward life is merely a reflection of the inward dialogismoi.</w:t>
      </w:r>
    </w:p>
    <w:p w14:paraId="3BE0C568" w14:textId="77777777" w:rsidR="00E002FB" w:rsidRDefault="00E002FB">
      <w:r>
        <w:t>• The Necessity of Regeneration: Because the internal reasoning process of the natural man is fundamentally corrupted, humanity requires a new heart and a renewed mind, not merely behavioral modification.</w:t>
      </w:r>
    </w:p>
    <w:p w14:paraId="3901FA41" w14:textId="77777777" w:rsidR="00E002FB" w:rsidRDefault="00E002FB"/>
    <w:p w14:paraId="1BEA506E" w14:textId="77777777" w:rsidR="00E002FB" w:rsidRPr="00E002FB" w:rsidRDefault="00E002FB">
      <w:pPr>
        <w:rPr>
          <w:b/>
        </w:rPr>
      </w:pPr>
      <w:r w:rsidRPr="00E002FB">
        <w:rPr>
          <w:b/>
        </w:rPr>
        <w:t xml:space="preserve"> 5. Contextual Nuance in the Passage</w:t>
      </w:r>
    </w:p>
    <w:p w14:paraId="071C4403" w14:textId="77777777" w:rsidR="00E002FB" w:rsidRDefault="00E002FB">
      <w:r>
        <w:t>In Matthew 15:1-20, Jesus addresses a confrontation with the scribes and Pharisees concerning ceremonial handwashing traditions. The Pharisees believed that eating with ceremonially unclean hands defiled a person. Jesus completely reverses this paradigm, declaring that what enters the mouth passes into the stomach and is eliminated, but what comes out of the mouth proceeds from the heart, and this is what defiles a person.</w:t>
      </w:r>
    </w:p>
    <w:p w14:paraId="6269D578" w14:textId="77777777" w:rsidR="00E002FB" w:rsidRDefault="00E002FB"/>
    <w:p w14:paraId="112F4725" w14:textId="77777777" w:rsidR="00E002FB" w:rsidRDefault="00E002FB">
      <w:r>
        <w:t>By listing "evil thoughts" (dialogismoi ponēroi) first in the subsequent catalog of sins (murder, adultery, fornication, theft, false witness, blasphemies), Jesus establishes dialogismos as the parent sin. Every outward act of disobedience is conceived in the secret chambers of the heart's reasoning before it is birthed in the physical world.</w:t>
      </w:r>
    </w:p>
    <w:p w14:paraId="5DC91528" w14:textId="77777777" w:rsidR="00E002FB" w:rsidRDefault="00E002FB"/>
    <w:p w14:paraId="063D7AA6" w14:textId="77777777" w:rsidR="00E002FB" w:rsidRPr="00E002FB" w:rsidRDefault="00E002FB">
      <w:pPr>
        <w:rPr>
          <w:b/>
        </w:rPr>
      </w:pPr>
      <w:r w:rsidRPr="00E002FB">
        <w:rPr>
          <w:b/>
        </w:rPr>
        <w:t xml:space="preserve"> 6. Key Uses in Other Verses (NKJV)</w:t>
      </w:r>
    </w:p>
    <w:p w14:paraId="7F96E0FB" w14:textId="77777777" w:rsidR="00E002FB" w:rsidRDefault="00E002FB">
      <w:r>
        <w:t>• Luke 24:38 - "And He said to them, 'Why are you troubled? And why do doubts arise in your hearts?'"</w:t>
      </w:r>
    </w:p>
    <w:p w14:paraId="5A42039B" w14:textId="77777777" w:rsidR="00E002FB" w:rsidRDefault="00E002FB">
      <w:r>
        <w:t>• Romans 1:21 - "because, although they knew God, they did not glorify Him as God, nor were thankful, but became futile in their thoughts, and their foolish hearts were darkened."</w:t>
      </w:r>
    </w:p>
    <w:p w14:paraId="3191260E" w14:textId="77777777" w:rsidR="00E002FB" w:rsidRDefault="00E002FB">
      <w:r>
        <w:t>• 1 Corinthians 3:20 - "and again, 'The LORD knows the thoughts of the wise, that they are futile.'"</w:t>
      </w:r>
    </w:p>
    <w:p w14:paraId="286DAB46" w14:textId="77777777" w:rsidR="00E002FB" w:rsidRDefault="00E002FB">
      <w:r>
        <w:t>• Philippians 2:14 - "Do all things without complaining and disputing,"</w:t>
      </w:r>
    </w:p>
    <w:p w14:paraId="12505B26" w14:textId="77777777" w:rsidR="00E002FB" w:rsidRDefault="00E002FB">
      <w:r>
        <w:t>• James 2:4 - "have you not shown partiality among yourselves, and become judges with evil thoughts?"</w:t>
      </w:r>
    </w:p>
    <w:p w14:paraId="2FC5758E" w14:textId="77777777" w:rsidR="00E002FB" w:rsidRDefault="00E002FB"/>
    <w:p w14:paraId="453B9DA1" w14:textId="77777777" w:rsidR="00E002FB" w:rsidRPr="00E002FB" w:rsidRDefault="00E002FB">
      <w:pPr>
        <w:rPr>
          <w:b/>
        </w:rPr>
      </w:pPr>
      <w:r w:rsidRPr="00E002FB">
        <w:rPr>
          <w:b/>
        </w:rPr>
        <w:t xml:space="preserve"> 7. Other Relevant Insights</w:t>
      </w:r>
    </w:p>
    <w:p w14:paraId="1B1B098D" w14:textId="77777777" w:rsidR="00E002FB" w:rsidRDefault="00E002FB">
      <w:r>
        <w:t>• Contrast with God's Thoughts: Human dialogismoi are frequently described in Scripture as futile, proud, and corrupted. This stands in sharp contrast to God's thoughts, which are holy, sovereign, and redemptive.</w:t>
      </w:r>
    </w:p>
    <w:p w14:paraId="774A1473" w14:textId="77777777" w:rsidR="00E002FB" w:rsidRDefault="00E002FB">
      <w:r>
        <w:t>• Self-Deception: The internal reasoning of dialogismos often cloaks itself in self-justification. A person can internally "reason" their way into justifying heinous sins, which is why the Word of God is necessary to discern the thoughts and intents of the heart.</w:t>
      </w:r>
    </w:p>
    <w:p w14:paraId="6FFF82C0" w14:textId="77777777" w:rsidR="00E002FB" w:rsidRDefault="00E002FB"/>
    <w:p w14:paraId="3847ED12" w14:textId="77777777" w:rsidR="00E002FB" w:rsidRPr="00E002FB" w:rsidRDefault="00E002FB">
      <w:pPr>
        <w:rPr>
          <w:b/>
        </w:rPr>
      </w:pPr>
      <w:r w:rsidRPr="00E002FB">
        <w:rPr>
          <w:b/>
        </w:rPr>
        <w:t xml:space="preserve"> 8. References</w:t>
      </w:r>
    </w:p>
    <w:p w14:paraId="3A5EA5FA" w14:textId="77777777" w:rsidR="00E002FB" w:rsidRDefault="00E002FB">
      <w:r>
        <w:t>• Bible Hub</w:t>
      </w:r>
    </w:p>
    <w:p w14:paraId="5C124AE0" w14:textId="77777777" w:rsidR="00E002FB" w:rsidRDefault="00E002FB">
      <w:r>
        <w:t>• Blue Letter Bible</w:t>
      </w:r>
    </w:p>
    <w:p w14:paraId="44CF5229" w14:textId="77777777" w:rsidR="00E002FB" w:rsidRDefault="00E002FB">
      <w:r>
        <w:t>• Precept Austin</w:t>
      </w:r>
    </w:p>
    <w:p w14:paraId="608FC01D" w14:textId="77777777" w:rsidR="00E002FB" w:rsidRDefault="00E002FB">
      <w:r>
        <w:t>• Greek-English Lexicon of the New Testament and Other Early Christian Literature (BDAG)</w:t>
      </w:r>
    </w:p>
    <w:p w14:paraId="05CA14D8" w14:textId="77777777" w:rsidR="00E002FB" w:rsidRDefault="00E002FB">
      <w:r>
        <w:t>• Theological Dictionary of the New Testament (TDNT)</w:t>
      </w:r>
    </w:p>
    <w:p w14:paraId="348E630F" w14:textId="77777777" w:rsidR="004C5552" w:rsidRDefault="00E002FB">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2F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002FB"/>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6F194"/>
  <w15:chartTrackingRefBased/>
  <w15:docId w15:val="{7053647A-6ECF-4117-B3CA-825AF83B0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00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00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2FB"/>
    <w:rPr>
      <w:rFonts w:eastAsiaTheme="majorEastAsia" w:cstheme="majorBidi"/>
      <w:color w:val="272727" w:themeColor="text1" w:themeTint="D8"/>
    </w:rPr>
  </w:style>
  <w:style w:type="paragraph" w:styleId="Title">
    <w:name w:val="Title"/>
    <w:basedOn w:val="Normal"/>
    <w:next w:val="Normal"/>
    <w:link w:val="TitleChar"/>
    <w:uiPriority w:val="10"/>
    <w:qFormat/>
    <w:rsid w:val="00E00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2FB"/>
    <w:pPr>
      <w:spacing w:before="160"/>
      <w:jc w:val="center"/>
    </w:pPr>
    <w:rPr>
      <w:i/>
      <w:iCs/>
      <w:color w:val="404040" w:themeColor="text1" w:themeTint="BF"/>
    </w:rPr>
  </w:style>
  <w:style w:type="character" w:customStyle="1" w:styleId="QuoteChar">
    <w:name w:val="Quote Char"/>
    <w:basedOn w:val="DefaultParagraphFont"/>
    <w:link w:val="Quote"/>
    <w:uiPriority w:val="29"/>
    <w:rsid w:val="00E002FB"/>
    <w:rPr>
      <w:i/>
      <w:iCs/>
      <w:color w:val="404040" w:themeColor="text1" w:themeTint="BF"/>
    </w:rPr>
  </w:style>
  <w:style w:type="paragraph" w:styleId="ListParagraph">
    <w:name w:val="List Paragraph"/>
    <w:basedOn w:val="Normal"/>
    <w:uiPriority w:val="34"/>
    <w:qFormat/>
    <w:rsid w:val="00E002FB"/>
    <w:pPr>
      <w:ind w:left="720"/>
      <w:contextualSpacing/>
    </w:pPr>
  </w:style>
  <w:style w:type="character" w:styleId="IntenseEmphasis">
    <w:name w:val="Intense Emphasis"/>
    <w:basedOn w:val="DefaultParagraphFont"/>
    <w:uiPriority w:val="21"/>
    <w:qFormat/>
    <w:rsid w:val="00E002FB"/>
    <w:rPr>
      <w:i/>
      <w:iCs/>
      <w:color w:val="2E74B5" w:themeColor="accent1" w:themeShade="BF"/>
    </w:rPr>
  </w:style>
  <w:style w:type="paragraph" w:styleId="IntenseQuote">
    <w:name w:val="Intense Quote"/>
    <w:basedOn w:val="Normal"/>
    <w:next w:val="Normal"/>
    <w:link w:val="IntenseQuoteChar"/>
    <w:uiPriority w:val="30"/>
    <w:qFormat/>
    <w:rsid w:val="00E002F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002FB"/>
    <w:rPr>
      <w:i/>
      <w:iCs/>
      <w:color w:val="2E74B5" w:themeColor="accent1" w:themeShade="BF"/>
    </w:rPr>
  </w:style>
  <w:style w:type="character" w:styleId="IntenseReference">
    <w:name w:val="Intense Reference"/>
    <w:basedOn w:val="DefaultParagraphFont"/>
    <w:uiPriority w:val="32"/>
    <w:qFormat/>
    <w:rsid w:val="00E002F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3976</Characters>
  <Application>Microsoft Office Word</Application>
  <DocSecurity>0</DocSecurity>
  <Lines>76</Lines>
  <Paragraphs>41</Paragraphs>
  <ScaleCrop>false</ScaleCrop>
  <Company/>
  <LinksUpToDate>false</LinksUpToDate>
  <CharactersWithSpaces>4699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2026-08-13T02:10:00Z</dcterms:created>
  <dcterms:modified xsi:type="dcterms:W3CDTF">2026-08-13T02:10:00Z</dcterms:modified>
</cp:coreProperties>
</file>